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34AD" w14:textId="77777777" w:rsidR="00AD6156" w:rsidRDefault="00AD6156" w:rsidP="00AD6156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國立苗栗高級商業職業學校學生考試注意要點</w:t>
      </w:r>
    </w:p>
    <w:p w14:paraId="3847AA50" w14:textId="77777777" w:rsidR="00AD6156" w:rsidRPr="00AD6156" w:rsidRDefault="00AD6156" w:rsidP="00AD6156">
      <w:pPr>
        <w:pStyle w:val="a3"/>
        <w:tabs>
          <w:tab w:val="left" w:pos="1279"/>
        </w:tabs>
        <w:kinsoku w:val="0"/>
        <w:overflowPunct w:val="0"/>
        <w:autoSpaceDE w:val="0"/>
        <w:autoSpaceDN w:val="0"/>
        <w:adjustRightInd w:val="0"/>
        <w:ind w:leftChars="-1" w:left="388" w:hangingChars="197" w:hanging="390"/>
        <w:jc w:val="right"/>
        <w:rPr>
          <w:rFonts w:ascii="標楷體" w:cs="標楷體"/>
          <w:spacing w:val="-1"/>
          <w:kern w:val="0"/>
          <w:sz w:val="20"/>
          <w:szCs w:val="20"/>
          <w:lang w:val="en-US" w:eastAsia="zh-TW"/>
        </w:rPr>
      </w:pPr>
      <w:r w:rsidRPr="00AD6156">
        <w:rPr>
          <w:rFonts w:ascii="標楷體" w:cs="標楷體" w:hint="eastAsia"/>
          <w:spacing w:val="-1"/>
          <w:kern w:val="0"/>
          <w:sz w:val="20"/>
          <w:szCs w:val="20"/>
          <w:lang w:val="en-US" w:eastAsia="zh-TW"/>
        </w:rPr>
        <w:t>108.2.13教務會議修正通過</w:t>
      </w:r>
    </w:p>
    <w:p w14:paraId="305D9442" w14:textId="77777777" w:rsidR="00AD6156" w:rsidRPr="00AD6156" w:rsidRDefault="00AD6156" w:rsidP="00AD6156">
      <w:pPr>
        <w:pStyle w:val="a3"/>
        <w:tabs>
          <w:tab w:val="left" w:pos="1279"/>
        </w:tabs>
        <w:kinsoku w:val="0"/>
        <w:overflowPunct w:val="0"/>
        <w:autoSpaceDE w:val="0"/>
        <w:autoSpaceDN w:val="0"/>
        <w:adjustRightInd w:val="0"/>
        <w:ind w:leftChars="-1" w:left="388" w:hangingChars="197" w:hanging="390"/>
        <w:jc w:val="right"/>
        <w:rPr>
          <w:rFonts w:ascii="標楷體" w:cs="標楷體"/>
          <w:spacing w:val="-1"/>
          <w:kern w:val="0"/>
          <w:sz w:val="20"/>
          <w:szCs w:val="20"/>
          <w:lang w:val="en-US" w:eastAsia="zh-TW"/>
        </w:rPr>
      </w:pPr>
      <w:r w:rsidRPr="00AD6156">
        <w:rPr>
          <w:rFonts w:ascii="標楷體" w:cs="標楷體" w:hint="eastAsia"/>
          <w:spacing w:val="-1"/>
          <w:kern w:val="0"/>
          <w:sz w:val="20"/>
          <w:szCs w:val="20"/>
          <w:lang w:val="en-US" w:eastAsia="zh-TW"/>
        </w:rPr>
        <w:t>109.7.14教務會議修正通過</w:t>
      </w:r>
    </w:p>
    <w:p w14:paraId="110D6F9C" w14:textId="0A3C9817" w:rsidR="00AD6156" w:rsidRPr="00AD6156" w:rsidRDefault="00AD6156" w:rsidP="00AD6156">
      <w:pPr>
        <w:pStyle w:val="a3"/>
        <w:tabs>
          <w:tab w:val="left" w:pos="1279"/>
        </w:tabs>
        <w:kinsoku w:val="0"/>
        <w:overflowPunct w:val="0"/>
        <w:autoSpaceDE w:val="0"/>
        <w:autoSpaceDN w:val="0"/>
        <w:adjustRightInd w:val="0"/>
        <w:ind w:leftChars="-1" w:left="388" w:hangingChars="197" w:hanging="390"/>
        <w:jc w:val="right"/>
        <w:rPr>
          <w:rFonts w:ascii="標楷體" w:cs="標楷體"/>
          <w:spacing w:val="-1"/>
          <w:kern w:val="0"/>
          <w:sz w:val="20"/>
          <w:szCs w:val="20"/>
          <w:lang w:val="en-US" w:eastAsia="zh-TW"/>
        </w:rPr>
      </w:pPr>
      <w:r w:rsidRPr="00AD6156">
        <w:rPr>
          <w:rFonts w:ascii="標楷體" w:cs="標楷體" w:hint="eastAsia"/>
          <w:spacing w:val="-1"/>
          <w:kern w:val="0"/>
          <w:sz w:val="20"/>
          <w:szCs w:val="20"/>
          <w:lang w:val="en-US" w:eastAsia="zh-TW"/>
        </w:rPr>
        <w:t>11</w:t>
      </w:r>
      <w:r w:rsidR="002647BA">
        <w:rPr>
          <w:rFonts w:ascii="標楷體" w:cs="標楷體" w:hint="eastAsia"/>
          <w:spacing w:val="-1"/>
          <w:kern w:val="0"/>
          <w:sz w:val="20"/>
          <w:szCs w:val="20"/>
          <w:lang w:val="en-US" w:eastAsia="zh-TW"/>
        </w:rPr>
        <w:t>0</w:t>
      </w:r>
      <w:r w:rsidRPr="00AD6156">
        <w:rPr>
          <w:rFonts w:ascii="標楷體" w:cs="標楷體" w:hint="eastAsia"/>
          <w:spacing w:val="-1"/>
          <w:kern w:val="0"/>
          <w:sz w:val="20"/>
          <w:szCs w:val="20"/>
          <w:lang w:val="en-US" w:eastAsia="zh-TW"/>
        </w:rPr>
        <w:t>.2.</w:t>
      </w:r>
      <w:r w:rsidR="002647BA">
        <w:rPr>
          <w:rFonts w:ascii="標楷體" w:cs="標楷體" w:hint="eastAsia"/>
          <w:spacing w:val="-1"/>
          <w:kern w:val="0"/>
          <w:sz w:val="20"/>
          <w:szCs w:val="20"/>
          <w:lang w:val="en-US" w:eastAsia="zh-TW"/>
        </w:rPr>
        <w:t>10</w:t>
      </w:r>
      <w:bookmarkStart w:id="0" w:name="_GoBack"/>
      <w:bookmarkEnd w:id="0"/>
      <w:r w:rsidRPr="00AD6156">
        <w:rPr>
          <w:rFonts w:ascii="標楷體" w:cs="標楷體" w:hint="eastAsia"/>
          <w:spacing w:val="-1"/>
          <w:kern w:val="0"/>
          <w:sz w:val="20"/>
          <w:szCs w:val="20"/>
          <w:lang w:val="en-US" w:eastAsia="zh-TW"/>
        </w:rPr>
        <w:t>教務會議修正</w:t>
      </w:r>
      <w:r>
        <w:rPr>
          <w:rFonts w:ascii="標楷體" w:cs="標楷體" w:hint="eastAsia"/>
          <w:spacing w:val="-1"/>
          <w:kern w:val="0"/>
          <w:sz w:val="20"/>
          <w:szCs w:val="20"/>
          <w:lang w:val="en-US" w:eastAsia="zh-TW"/>
        </w:rPr>
        <w:t>通過</w:t>
      </w:r>
    </w:p>
    <w:p w14:paraId="4B7F8006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一、考試時學生應將班級、座號及姓名先行寫在試卷上，然後作答。如繳卷後發現有未寫班級、座號、姓名之試卷，一律扣其成績十分</w:t>
      </w:r>
      <w:proofErr w:type="spellEnd"/>
      <w:r w:rsidRPr="00AD6156">
        <w:rPr>
          <w:rFonts w:hint="eastAsia"/>
          <w:sz w:val="24"/>
        </w:rPr>
        <w:t>。</w:t>
      </w:r>
    </w:p>
    <w:p w14:paraId="755F438A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二、每節考試二十分鐘後才可繳卷。學生無故遲到，逾時十五分鐘者，不得參加考試</w:t>
      </w:r>
      <w:proofErr w:type="spellEnd"/>
      <w:r w:rsidRPr="00AD6156">
        <w:rPr>
          <w:rFonts w:hint="eastAsia"/>
          <w:sz w:val="24"/>
        </w:rPr>
        <w:t>。</w:t>
      </w:r>
    </w:p>
    <w:p w14:paraId="62AEEB68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三、試卷發出後，除印刷不清得舉手發問外，其餘一律不得發問</w:t>
      </w:r>
      <w:proofErr w:type="spellEnd"/>
      <w:r w:rsidRPr="00AD6156">
        <w:rPr>
          <w:rFonts w:hint="eastAsia"/>
          <w:sz w:val="24"/>
        </w:rPr>
        <w:t>。</w:t>
      </w:r>
    </w:p>
    <w:p w14:paraId="6B89F2BC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四、考試應用文具必須攜帶齊全，臨時不得向他人借用</w:t>
      </w:r>
      <w:proofErr w:type="spellEnd"/>
      <w:r w:rsidRPr="00AD6156">
        <w:rPr>
          <w:rFonts w:hint="eastAsia"/>
          <w:sz w:val="24"/>
        </w:rPr>
        <w:t>。</w:t>
      </w:r>
    </w:p>
    <w:p w14:paraId="2631FD1A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五、數學科考試不得攜帶電算機，其他科目攜帶與否依命題教師之規定（命題教師請在試卷自行註明</w:t>
      </w:r>
      <w:proofErr w:type="spellEnd"/>
      <w:r w:rsidRPr="00AD6156">
        <w:rPr>
          <w:rFonts w:hint="eastAsia"/>
          <w:sz w:val="24"/>
        </w:rPr>
        <w:t>）。</w:t>
      </w:r>
      <w:proofErr w:type="spellStart"/>
      <w:r w:rsidRPr="00AD6156">
        <w:rPr>
          <w:rFonts w:hint="eastAsia"/>
          <w:sz w:val="24"/>
        </w:rPr>
        <w:t>使用電算機時，不得互相商借</w:t>
      </w:r>
      <w:proofErr w:type="spellEnd"/>
      <w:r w:rsidRPr="00AD6156">
        <w:rPr>
          <w:rFonts w:hint="eastAsia"/>
          <w:sz w:val="24"/>
        </w:rPr>
        <w:t>。</w:t>
      </w:r>
    </w:p>
    <w:p w14:paraId="66C78A03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r w:rsidRPr="00AD6156">
        <w:rPr>
          <w:rFonts w:hint="eastAsia"/>
          <w:sz w:val="24"/>
        </w:rPr>
        <w:t>六、考試期間應保持肅靜、注意秩序，不得在場飲食、擾亂試場安寧秩序或影響他人作答。考生因生病等特殊原因迫切需要在考試中飲水或服用藥物，須於考前向監試人員同意後使用。</w:t>
      </w:r>
    </w:p>
    <w:p w14:paraId="10067E71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七、聞考試下課鐘（鈴）聲，應即繳卷，不得延誤</w:t>
      </w:r>
      <w:proofErr w:type="spellEnd"/>
      <w:r w:rsidRPr="00AD6156">
        <w:rPr>
          <w:rFonts w:hint="eastAsia"/>
          <w:sz w:val="24"/>
        </w:rPr>
        <w:t>。</w:t>
      </w:r>
    </w:p>
    <w:p w14:paraId="642D775C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八、繳卷後應立即出場且不得再進入試場。不准翻閱他人試卷並不得在試場門口、窗口、走廊觀望逗留</w:t>
      </w:r>
      <w:proofErr w:type="spellEnd"/>
      <w:r w:rsidRPr="00AD6156">
        <w:rPr>
          <w:rFonts w:hint="eastAsia"/>
          <w:sz w:val="24"/>
        </w:rPr>
        <w:t>。</w:t>
      </w:r>
    </w:p>
    <w:p w14:paraId="3F48FB1C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  <w:lang w:eastAsia="zh-TW"/>
        </w:rPr>
      </w:pPr>
      <w:proofErr w:type="spellStart"/>
      <w:r w:rsidRPr="00AD6156">
        <w:rPr>
          <w:rFonts w:hint="eastAsia"/>
          <w:sz w:val="24"/>
        </w:rPr>
        <w:t>九、繳卷後若有零星物件留在試場未及攜出者，應下課後方准入場收拾</w:t>
      </w:r>
      <w:proofErr w:type="spellEnd"/>
      <w:r w:rsidRPr="00AD6156">
        <w:rPr>
          <w:rFonts w:hint="eastAsia"/>
          <w:sz w:val="24"/>
        </w:rPr>
        <w:t>。</w:t>
      </w:r>
    </w:p>
    <w:p w14:paraId="6DD63038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  <w:lang w:eastAsia="zh-TW"/>
        </w:rPr>
      </w:pPr>
      <w:r w:rsidRPr="00AD6156">
        <w:rPr>
          <w:rFonts w:hint="eastAsia"/>
          <w:sz w:val="24"/>
          <w:lang w:eastAsia="zh-TW"/>
        </w:rPr>
        <w:t>十、進入試場就座前，應確認鐘錶之鬧鈴</w:t>
      </w:r>
      <w:proofErr w:type="gramStart"/>
      <w:r w:rsidRPr="00AD6156">
        <w:rPr>
          <w:rFonts w:hint="eastAsia"/>
          <w:sz w:val="24"/>
          <w:lang w:eastAsia="zh-TW"/>
        </w:rPr>
        <w:t>功能均已關閉</w:t>
      </w:r>
      <w:proofErr w:type="gramEnd"/>
      <w:r w:rsidRPr="00AD6156">
        <w:rPr>
          <w:rFonts w:hint="eastAsia"/>
          <w:sz w:val="24"/>
          <w:lang w:eastAsia="zh-TW"/>
        </w:rPr>
        <w:t>，取下穿戴式裝置（如：智慧型眼鏡類、智慧型手錶類、智慧型</w:t>
      </w:r>
      <w:proofErr w:type="gramStart"/>
      <w:r w:rsidRPr="00AD6156">
        <w:rPr>
          <w:rFonts w:hint="eastAsia"/>
          <w:sz w:val="24"/>
          <w:lang w:eastAsia="zh-TW"/>
        </w:rPr>
        <w:t>手環類</w:t>
      </w:r>
      <w:proofErr w:type="gramEnd"/>
      <w:r w:rsidRPr="00AD6156">
        <w:rPr>
          <w:rFonts w:hint="eastAsia"/>
          <w:sz w:val="24"/>
          <w:lang w:eastAsia="zh-TW"/>
        </w:rPr>
        <w:t>、耳機類）；並將行動電話完全關機（含關閉鬧鈴、震動、提示音等所有功能）。</w:t>
      </w:r>
    </w:p>
    <w:p w14:paraId="4D04C662" w14:textId="77777777" w:rsidR="00AD6156" w:rsidRPr="00AD6156" w:rsidRDefault="00AD6156" w:rsidP="00AD6156">
      <w:pPr>
        <w:pStyle w:val="a3"/>
        <w:kinsoku w:val="0"/>
        <w:overflowPunct w:val="0"/>
        <w:ind w:leftChars="204" w:left="490"/>
        <w:jc w:val="both"/>
        <w:rPr>
          <w:sz w:val="24"/>
        </w:rPr>
      </w:pPr>
      <w:proofErr w:type="spellStart"/>
      <w:r w:rsidRPr="00AD6156">
        <w:rPr>
          <w:rFonts w:hint="eastAsia"/>
          <w:sz w:val="24"/>
        </w:rPr>
        <w:t>違反第（四）條至第（</w:t>
      </w:r>
      <w:r w:rsidRPr="00AD6156">
        <w:rPr>
          <w:rFonts w:hint="eastAsia"/>
          <w:sz w:val="24"/>
          <w:lang w:eastAsia="zh-TW"/>
        </w:rPr>
        <w:t>九</w:t>
      </w:r>
      <w:proofErr w:type="spellEnd"/>
      <w:r w:rsidRPr="00AD6156">
        <w:rPr>
          <w:rFonts w:hint="eastAsia"/>
          <w:sz w:val="24"/>
        </w:rPr>
        <w:t>）條考試規則者，除試卷按情節輕重分別予以扣</w:t>
      </w:r>
      <w:r w:rsidRPr="00AD6156">
        <w:rPr>
          <w:sz w:val="24"/>
          <w:lang w:eastAsia="zh-TW"/>
        </w:rPr>
        <w:t>5-10</w:t>
      </w:r>
      <w:r w:rsidRPr="00AD6156">
        <w:rPr>
          <w:rFonts w:hint="eastAsia"/>
          <w:sz w:val="24"/>
        </w:rPr>
        <w:t>分外，並記警告以上之處分。</w:t>
      </w:r>
    </w:p>
    <w:p w14:paraId="4B3B8920" w14:textId="77777777" w:rsidR="00AD6156" w:rsidRPr="00AD6156" w:rsidRDefault="00AD6156" w:rsidP="00AD6156">
      <w:pPr>
        <w:pStyle w:val="a3"/>
        <w:kinsoku w:val="0"/>
        <w:overflowPunct w:val="0"/>
        <w:ind w:leftChars="204" w:left="490"/>
        <w:jc w:val="both"/>
        <w:rPr>
          <w:sz w:val="24"/>
          <w:lang w:eastAsia="zh-TW"/>
        </w:rPr>
      </w:pPr>
      <w:r w:rsidRPr="00AD6156">
        <w:rPr>
          <w:rFonts w:hint="eastAsia"/>
          <w:sz w:val="24"/>
          <w:lang w:eastAsia="zh-TW"/>
        </w:rPr>
        <w:t>第</w:t>
      </w:r>
      <w:r w:rsidRPr="00AD6156">
        <w:rPr>
          <w:rFonts w:hint="eastAsia"/>
          <w:sz w:val="24"/>
        </w:rPr>
        <w:t>（</w:t>
      </w:r>
      <w:r w:rsidRPr="00AD6156">
        <w:rPr>
          <w:rFonts w:hint="eastAsia"/>
          <w:sz w:val="24"/>
          <w:lang w:eastAsia="zh-TW"/>
        </w:rPr>
        <w:t>十</w:t>
      </w:r>
      <w:r w:rsidRPr="00AD6156">
        <w:rPr>
          <w:rFonts w:hint="eastAsia"/>
          <w:sz w:val="24"/>
        </w:rPr>
        <w:t>）</w:t>
      </w:r>
      <w:proofErr w:type="spellStart"/>
      <w:r w:rsidRPr="00AD6156">
        <w:rPr>
          <w:rFonts w:hint="eastAsia"/>
          <w:sz w:val="24"/>
        </w:rPr>
        <w:t>條</w:t>
      </w:r>
      <w:r w:rsidRPr="00AD6156">
        <w:rPr>
          <w:rFonts w:hint="eastAsia"/>
          <w:sz w:val="24"/>
          <w:lang w:eastAsia="zh-TW"/>
        </w:rPr>
        <w:t>之鐘錶、穿戴式裝置、行動電話若非隨身發出聲響者予以扣分不處分</w:t>
      </w:r>
      <w:proofErr w:type="spellEnd"/>
      <w:r w:rsidRPr="00AD6156">
        <w:rPr>
          <w:rFonts w:hint="eastAsia"/>
          <w:sz w:val="24"/>
          <w:lang w:eastAsia="zh-TW"/>
        </w:rPr>
        <w:t>。</w:t>
      </w:r>
    </w:p>
    <w:p w14:paraId="46085D34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十</w:t>
      </w:r>
      <w:r w:rsidRPr="00AD6156">
        <w:rPr>
          <w:rFonts w:hint="eastAsia"/>
          <w:sz w:val="24"/>
          <w:lang w:eastAsia="zh-TW"/>
        </w:rPr>
        <w:t>一</w:t>
      </w:r>
      <w:proofErr w:type="spellEnd"/>
      <w:r w:rsidRPr="00AD6156">
        <w:rPr>
          <w:rFonts w:hint="eastAsia"/>
          <w:sz w:val="24"/>
        </w:rPr>
        <w:t>、</w:t>
      </w:r>
      <w:proofErr w:type="spellStart"/>
      <w:proofErr w:type="gramStart"/>
      <w:r w:rsidRPr="00AD6156">
        <w:rPr>
          <w:rFonts w:hint="eastAsia"/>
          <w:sz w:val="24"/>
        </w:rPr>
        <w:t>按照座</w:t>
      </w:r>
      <w:proofErr w:type="gramEnd"/>
      <w:r w:rsidRPr="00AD6156">
        <w:rPr>
          <w:rFonts w:hint="eastAsia"/>
          <w:sz w:val="24"/>
        </w:rPr>
        <w:t>號就座，不得擅自調動</w:t>
      </w:r>
      <w:proofErr w:type="spellEnd"/>
      <w:r w:rsidRPr="00AD6156">
        <w:rPr>
          <w:rFonts w:hint="eastAsia"/>
          <w:sz w:val="24"/>
        </w:rPr>
        <w:t>。</w:t>
      </w:r>
    </w:p>
    <w:p w14:paraId="49EC5FCB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  <w:lang w:eastAsia="zh-TW"/>
        </w:rPr>
      </w:pPr>
      <w:proofErr w:type="spellStart"/>
      <w:r w:rsidRPr="00AD6156">
        <w:rPr>
          <w:rFonts w:hint="eastAsia"/>
          <w:sz w:val="24"/>
        </w:rPr>
        <w:t>十</w:t>
      </w:r>
      <w:r w:rsidRPr="00AD6156">
        <w:rPr>
          <w:rFonts w:hint="eastAsia"/>
          <w:sz w:val="24"/>
          <w:lang w:eastAsia="zh-TW"/>
        </w:rPr>
        <w:t>二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  <w:lang w:eastAsia="zh-TW"/>
        </w:rPr>
        <w:t>段考期間同學們應將書包放置教室前後</w:t>
      </w:r>
      <w:proofErr w:type="spellEnd"/>
      <w:r w:rsidRPr="00AD6156">
        <w:rPr>
          <w:rFonts w:hint="eastAsia"/>
          <w:sz w:val="24"/>
          <w:lang w:eastAsia="zh-TW"/>
        </w:rPr>
        <w:t>。</w:t>
      </w:r>
      <w:proofErr w:type="spellStart"/>
      <w:r w:rsidRPr="00AD6156">
        <w:rPr>
          <w:rFonts w:hint="eastAsia"/>
          <w:sz w:val="24"/>
        </w:rPr>
        <w:t>任何書籍、簿冊及紙張，均不得放置於桌上或桌內</w:t>
      </w:r>
      <w:proofErr w:type="spellEnd"/>
      <w:r w:rsidRPr="00AD6156">
        <w:rPr>
          <w:rFonts w:hint="eastAsia"/>
          <w:sz w:val="24"/>
          <w:lang w:eastAsia="zh-TW"/>
        </w:rPr>
        <w:t>。</w:t>
      </w:r>
      <w:proofErr w:type="spellStart"/>
      <w:r w:rsidRPr="00AD6156">
        <w:rPr>
          <w:rFonts w:hint="eastAsia"/>
          <w:sz w:val="24"/>
        </w:rPr>
        <w:t>桌內全部出清</w:t>
      </w:r>
      <w:proofErr w:type="spellEnd"/>
      <w:r w:rsidRPr="00AD6156">
        <w:rPr>
          <w:rFonts w:hint="eastAsia"/>
          <w:sz w:val="24"/>
        </w:rPr>
        <w:t>。</w:t>
      </w:r>
    </w:p>
    <w:p w14:paraId="0C23C8AA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十</w:t>
      </w:r>
      <w:r w:rsidRPr="00AD6156">
        <w:rPr>
          <w:rFonts w:hint="eastAsia"/>
          <w:sz w:val="24"/>
          <w:lang w:eastAsia="zh-TW"/>
        </w:rPr>
        <w:t>三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未</w:t>
      </w:r>
      <w:proofErr w:type="gramStart"/>
      <w:r w:rsidRPr="00AD6156">
        <w:rPr>
          <w:rFonts w:hint="eastAsia"/>
          <w:sz w:val="24"/>
        </w:rPr>
        <w:t>繳卷前不得</w:t>
      </w:r>
      <w:proofErr w:type="gramEnd"/>
      <w:r w:rsidRPr="00AD6156">
        <w:rPr>
          <w:rFonts w:hint="eastAsia"/>
          <w:sz w:val="24"/>
        </w:rPr>
        <w:t>外出</w:t>
      </w:r>
      <w:proofErr w:type="spellEnd"/>
      <w:r w:rsidRPr="00AD6156">
        <w:rPr>
          <w:rFonts w:hint="eastAsia"/>
          <w:sz w:val="24"/>
        </w:rPr>
        <w:t>。</w:t>
      </w:r>
    </w:p>
    <w:p w14:paraId="53D5D409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十</w:t>
      </w:r>
      <w:r w:rsidRPr="00AD6156">
        <w:rPr>
          <w:rFonts w:hint="eastAsia"/>
          <w:sz w:val="24"/>
          <w:lang w:eastAsia="zh-TW"/>
        </w:rPr>
        <w:t>四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不准交談或故意作聲響或誦讀自己之答案</w:t>
      </w:r>
      <w:proofErr w:type="spellEnd"/>
      <w:r w:rsidRPr="00AD6156">
        <w:rPr>
          <w:rFonts w:hint="eastAsia"/>
          <w:sz w:val="24"/>
        </w:rPr>
        <w:t>。</w:t>
      </w:r>
    </w:p>
    <w:p w14:paraId="4D34328A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十</w:t>
      </w:r>
      <w:r w:rsidRPr="00AD6156">
        <w:rPr>
          <w:rFonts w:hint="eastAsia"/>
          <w:sz w:val="24"/>
          <w:lang w:eastAsia="zh-TW"/>
        </w:rPr>
        <w:t>五</w:t>
      </w:r>
      <w:proofErr w:type="spellEnd"/>
      <w:r w:rsidRPr="00AD6156">
        <w:rPr>
          <w:rFonts w:hint="eastAsia"/>
          <w:sz w:val="24"/>
        </w:rPr>
        <w:t>、</w:t>
      </w:r>
      <w:proofErr w:type="spellStart"/>
      <w:proofErr w:type="gramStart"/>
      <w:r w:rsidRPr="00AD6156">
        <w:rPr>
          <w:rFonts w:hint="eastAsia"/>
          <w:sz w:val="24"/>
        </w:rPr>
        <w:t>不得在場內</w:t>
      </w:r>
      <w:proofErr w:type="gramEnd"/>
      <w:r w:rsidRPr="00AD6156">
        <w:rPr>
          <w:rFonts w:hint="eastAsia"/>
          <w:sz w:val="24"/>
        </w:rPr>
        <w:t>與場外交談或有幫助作弊之行為</w:t>
      </w:r>
      <w:proofErr w:type="spellEnd"/>
      <w:r w:rsidRPr="00AD6156">
        <w:rPr>
          <w:rFonts w:hint="eastAsia"/>
          <w:sz w:val="24"/>
        </w:rPr>
        <w:t>。</w:t>
      </w:r>
    </w:p>
    <w:p w14:paraId="6683A6BB" w14:textId="77777777" w:rsidR="00AD6156" w:rsidRPr="00AD6156" w:rsidRDefault="00AD6156" w:rsidP="00AD6156">
      <w:pPr>
        <w:pStyle w:val="a3"/>
        <w:kinsoku w:val="0"/>
        <w:overflowPunct w:val="0"/>
        <w:ind w:leftChars="204" w:left="490"/>
        <w:jc w:val="both"/>
        <w:rPr>
          <w:sz w:val="24"/>
        </w:rPr>
      </w:pPr>
      <w:proofErr w:type="spellStart"/>
      <w:r w:rsidRPr="00AD6156">
        <w:rPr>
          <w:rFonts w:hint="eastAsia"/>
          <w:sz w:val="24"/>
        </w:rPr>
        <w:t>違反第（十</w:t>
      </w:r>
      <w:r w:rsidRPr="00AD6156">
        <w:rPr>
          <w:rFonts w:hint="eastAsia"/>
          <w:sz w:val="24"/>
          <w:lang w:eastAsia="zh-TW"/>
        </w:rPr>
        <w:t>一</w:t>
      </w:r>
      <w:proofErr w:type="spellEnd"/>
      <w:r w:rsidRPr="00AD6156">
        <w:rPr>
          <w:rFonts w:hint="eastAsia"/>
          <w:sz w:val="24"/>
        </w:rPr>
        <w:t>）</w:t>
      </w:r>
      <w:proofErr w:type="spellStart"/>
      <w:r w:rsidRPr="00AD6156">
        <w:rPr>
          <w:rFonts w:hint="eastAsia"/>
          <w:sz w:val="24"/>
        </w:rPr>
        <w:t>條至第（十</w:t>
      </w:r>
      <w:r w:rsidRPr="00AD6156">
        <w:rPr>
          <w:rFonts w:hint="eastAsia"/>
          <w:sz w:val="24"/>
          <w:lang w:eastAsia="zh-TW"/>
        </w:rPr>
        <w:t>五</w:t>
      </w:r>
      <w:proofErr w:type="spellEnd"/>
      <w:r w:rsidRPr="00AD6156">
        <w:rPr>
          <w:rFonts w:hint="eastAsia"/>
          <w:sz w:val="24"/>
        </w:rPr>
        <w:t>）條考試規則，除試卷按情節輕重分別予以扣</w:t>
      </w:r>
      <w:r w:rsidRPr="00AD6156">
        <w:rPr>
          <w:sz w:val="24"/>
          <w:lang w:eastAsia="zh-TW"/>
        </w:rPr>
        <w:t>10-20</w:t>
      </w:r>
      <w:r w:rsidRPr="00AD6156">
        <w:rPr>
          <w:rFonts w:hint="eastAsia"/>
          <w:sz w:val="24"/>
        </w:rPr>
        <w:t>分外，並記小過以上之處分。</w:t>
      </w:r>
    </w:p>
    <w:p w14:paraId="63A04287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十</w:t>
      </w:r>
      <w:r w:rsidRPr="00AD6156">
        <w:rPr>
          <w:rFonts w:hint="eastAsia"/>
          <w:sz w:val="24"/>
          <w:lang w:eastAsia="zh-TW"/>
        </w:rPr>
        <w:t>六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不得窺視他人試卷或故意讓</w:t>
      </w:r>
      <w:proofErr w:type="gramStart"/>
      <w:r w:rsidRPr="00AD6156">
        <w:rPr>
          <w:rFonts w:hint="eastAsia"/>
          <w:sz w:val="24"/>
        </w:rPr>
        <w:t>他人看卷</w:t>
      </w:r>
      <w:proofErr w:type="spellEnd"/>
      <w:proofErr w:type="gramEnd"/>
      <w:r w:rsidRPr="00AD6156">
        <w:rPr>
          <w:rFonts w:hint="eastAsia"/>
          <w:sz w:val="24"/>
        </w:rPr>
        <w:t>。</w:t>
      </w:r>
    </w:p>
    <w:p w14:paraId="162512C8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十</w:t>
      </w:r>
      <w:r w:rsidRPr="00AD6156">
        <w:rPr>
          <w:rFonts w:hint="eastAsia"/>
          <w:sz w:val="24"/>
          <w:lang w:eastAsia="zh-TW"/>
        </w:rPr>
        <w:t>七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不得在桌上或牆壁預留文字、符號、或公式；經發現預留文字而與試卷答案都部分相同，以夾帶論</w:t>
      </w:r>
      <w:proofErr w:type="spellEnd"/>
      <w:r w:rsidRPr="00AD6156">
        <w:rPr>
          <w:rFonts w:hint="eastAsia"/>
          <w:sz w:val="24"/>
        </w:rPr>
        <w:t>。</w:t>
      </w:r>
    </w:p>
    <w:p w14:paraId="274E3F0D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十</w:t>
      </w:r>
      <w:r w:rsidRPr="00AD6156">
        <w:rPr>
          <w:rFonts w:hint="eastAsia"/>
          <w:sz w:val="24"/>
          <w:lang w:eastAsia="zh-TW"/>
        </w:rPr>
        <w:t>八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不得交換試卷</w:t>
      </w:r>
      <w:proofErr w:type="spellEnd"/>
      <w:r w:rsidRPr="00AD6156">
        <w:rPr>
          <w:rFonts w:hint="eastAsia"/>
          <w:sz w:val="24"/>
        </w:rPr>
        <w:t>。</w:t>
      </w:r>
    </w:p>
    <w:p w14:paraId="7FD598A1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十</w:t>
      </w:r>
      <w:r w:rsidRPr="00AD6156">
        <w:rPr>
          <w:rFonts w:hint="eastAsia"/>
          <w:sz w:val="24"/>
          <w:lang w:eastAsia="zh-TW"/>
        </w:rPr>
        <w:t>九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不得傳遞、夾帶書本、作業或紙條</w:t>
      </w:r>
      <w:proofErr w:type="spellEnd"/>
      <w:r w:rsidRPr="00AD6156">
        <w:rPr>
          <w:rFonts w:hint="eastAsia"/>
          <w:sz w:val="24"/>
        </w:rPr>
        <w:t>。</w:t>
      </w:r>
    </w:p>
    <w:p w14:paraId="404D608F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r w:rsidRPr="00AD6156">
        <w:rPr>
          <w:rFonts w:hint="eastAsia"/>
          <w:sz w:val="24"/>
          <w:lang w:eastAsia="zh-TW"/>
        </w:rPr>
        <w:t>二十</w:t>
      </w:r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不得請人代替參加考試</w:t>
      </w:r>
      <w:proofErr w:type="spellEnd"/>
      <w:r w:rsidRPr="00AD6156">
        <w:rPr>
          <w:rFonts w:hint="eastAsia"/>
          <w:sz w:val="24"/>
        </w:rPr>
        <w:t>。</w:t>
      </w:r>
    </w:p>
    <w:p w14:paraId="737E2264" w14:textId="77777777" w:rsidR="00AD6156" w:rsidRPr="00AD6156" w:rsidRDefault="00AD6156" w:rsidP="00AD6156">
      <w:pPr>
        <w:pStyle w:val="a3"/>
        <w:kinsoku w:val="0"/>
        <w:overflowPunct w:val="0"/>
        <w:ind w:leftChars="204" w:left="490"/>
        <w:jc w:val="both"/>
        <w:rPr>
          <w:sz w:val="24"/>
        </w:rPr>
      </w:pPr>
      <w:proofErr w:type="spellStart"/>
      <w:r w:rsidRPr="00AD6156">
        <w:rPr>
          <w:rFonts w:hint="eastAsia"/>
          <w:sz w:val="24"/>
        </w:rPr>
        <w:t>違反第（十</w:t>
      </w:r>
      <w:r w:rsidRPr="00AD6156">
        <w:rPr>
          <w:rFonts w:hint="eastAsia"/>
          <w:sz w:val="24"/>
          <w:lang w:eastAsia="zh-TW"/>
        </w:rPr>
        <w:t>六</w:t>
      </w:r>
      <w:proofErr w:type="spellEnd"/>
      <w:r w:rsidRPr="00AD6156">
        <w:rPr>
          <w:rFonts w:hint="eastAsia"/>
          <w:sz w:val="24"/>
        </w:rPr>
        <w:t>）</w:t>
      </w:r>
      <w:proofErr w:type="spellStart"/>
      <w:r w:rsidRPr="00AD6156">
        <w:rPr>
          <w:rFonts w:hint="eastAsia"/>
          <w:sz w:val="24"/>
        </w:rPr>
        <w:t>條至第（</w:t>
      </w:r>
      <w:r w:rsidRPr="00AD6156">
        <w:rPr>
          <w:rFonts w:hint="eastAsia"/>
          <w:sz w:val="24"/>
          <w:lang w:eastAsia="zh-TW"/>
        </w:rPr>
        <w:t>二</w:t>
      </w:r>
      <w:r w:rsidRPr="00AD6156">
        <w:rPr>
          <w:rFonts w:hint="eastAsia"/>
          <w:sz w:val="24"/>
        </w:rPr>
        <w:t>十）條考試規則者，除</w:t>
      </w:r>
      <w:proofErr w:type="gramStart"/>
      <w:r w:rsidRPr="00AD6156">
        <w:rPr>
          <w:rFonts w:hint="eastAsia"/>
          <w:sz w:val="24"/>
        </w:rPr>
        <w:t>試卷作零分外</w:t>
      </w:r>
      <w:proofErr w:type="gramEnd"/>
      <w:r w:rsidRPr="00AD6156">
        <w:rPr>
          <w:rFonts w:hint="eastAsia"/>
          <w:sz w:val="24"/>
        </w:rPr>
        <w:t>，並記大過以上處分，其有故意擾亂情節嚴重者另行議處</w:t>
      </w:r>
      <w:proofErr w:type="spellEnd"/>
      <w:r w:rsidRPr="00AD6156">
        <w:rPr>
          <w:rFonts w:hint="eastAsia"/>
          <w:sz w:val="24"/>
        </w:rPr>
        <w:t>。</w:t>
      </w:r>
    </w:p>
    <w:p w14:paraId="48FA4B5E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二十</w:t>
      </w:r>
      <w:r w:rsidRPr="00AD6156">
        <w:rPr>
          <w:rFonts w:hint="eastAsia"/>
          <w:sz w:val="24"/>
          <w:lang w:eastAsia="zh-TW"/>
        </w:rPr>
        <w:t>一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學生因違反考試規則試卷扣分，如</w:t>
      </w:r>
      <w:proofErr w:type="gramStart"/>
      <w:r w:rsidRPr="00AD6156">
        <w:rPr>
          <w:rFonts w:hint="eastAsia"/>
          <w:sz w:val="24"/>
        </w:rPr>
        <w:t>該次考得不敷扣</w:t>
      </w:r>
      <w:proofErr w:type="gramEnd"/>
      <w:r w:rsidRPr="00AD6156">
        <w:rPr>
          <w:rFonts w:hint="eastAsia"/>
          <w:sz w:val="24"/>
        </w:rPr>
        <w:t>者，</w:t>
      </w:r>
      <w:proofErr w:type="gramStart"/>
      <w:r w:rsidRPr="00AD6156">
        <w:rPr>
          <w:rFonts w:hint="eastAsia"/>
          <w:sz w:val="24"/>
        </w:rPr>
        <w:t>均以扣</w:t>
      </w:r>
      <w:proofErr w:type="gramEnd"/>
      <w:r w:rsidRPr="00AD6156">
        <w:rPr>
          <w:rFonts w:hint="eastAsia"/>
          <w:sz w:val="24"/>
        </w:rPr>
        <w:t>至零分為止</w:t>
      </w:r>
      <w:proofErr w:type="gramStart"/>
      <w:r w:rsidRPr="00AD6156">
        <w:rPr>
          <w:rFonts w:hint="eastAsia"/>
          <w:sz w:val="24"/>
        </w:rPr>
        <w:t>不記負</w:t>
      </w:r>
      <w:proofErr w:type="gramEnd"/>
      <w:r w:rsidRPr="00AD6156">
        <w:rPr>
          <w:rFonts w:hint="eastAsia"/>
          <w:sz w:val="24"/>
        </w:rPr>
        <w:t>分</w:t>
      </w:r>
      <w:proofErr w:type="spellEnd"/>
      <w:r w:rsidRPr="00AD6156">
        <w:rPr>
          <w:rFonts w:hint="eastAsia"/>
          <w:sz w:val="24"/>
        </w:rPr>
        <w:t>。</w:t>
      </w:r>
    </w:p>
    <w:p w14:paraId="452A247F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二十</w:t>
      </w:r>
      <w:r w:rsidRPr="00AD6156">
        <w:rPr>
          <w:rFonts w:hint="eastAsia"/>
          <w:sz w:val="24"/>
          <w:lang w:eastAsia="zh-TW"/>
        </w:rPr>
        <w:t>二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本規則未規定之違反考試行為，視當時情況另行議處</w:t>
      </w:r>
      <w:proofErr w:type="spellEnd"/>
      <w:r w:rsidRPr="00AD6156">
        <w:rPr>
          <w:rFonts w:hint="eastAsia"/>
          <w:sz w:val="24"/>
        </w:rPr>
        <w:t>。</w:t>
      </w:r>
    </w:p>
    <w:p w14:paraId="7CC703AF" w14:textId="77777777" w:rsidR="00AD6156" w:rsidRPr="00AD6156" w:rsidRDefault="00AD6156" w:rsidP="00AD6156">
      <w:pPr>
        <w:pStyle w:val="a3"/>
        <w:tabs>
          <w:tab w:val="left" w:pos="1145"/>
        </w:tabs>
        <w:kinsoku w:val="0"/>
        <w:overflowPunct w:val="0"/>
        <w:ind w:leftChars="-1" w:left="471" w:hangingChars="197" w:hanging="473"/>
        <w:rPr>
          <w:sz w:val="24"/>
        </w:rPr>
      </w:pPr>
      <w:proofErr w:type="spellStart"/>
      <w:r w:rsidRPr="00AD6156">
        <w:rPr>
          <w:rFonts w:hint="eastAsia"/>
          <w:sz w:val="24"/>
        </w:rPr>
        <w:t>二十</w:t>
      </w:r>
      <w:r w:rsidRPr="00AD6156">
        <w:rPr>
          <w:rFonts w:hint="eastAsia"/>
          <w:sz w:val="24"/>
          <w:lang w:eastAsia="zh-TW"/>
        </w:rPr>
        <w:t>三</w:t>
      </w:r>
      <w:proofErr w:type="spellEnd"/>
      <w:r w:rsidRPr="00AD6156">
        <w:rPr>
          <w:rFonts w:hint="eastAsia"/>
          <w:sz w:val="24"/>
        </w:rPr>
        <w:t>、</w:t>
      </w:r>
      <w:proofErr w:type="spellStart"/>
      <w:r w:rsidRPr="00AD6156">
        <w:rPr>
          <w:rFonts w:hint="eastAsia"/>
          <w:sz w:val="24"/>
        </w:rPr>
        <w:t>本規則經教務會議通過後實施，修正時亦同</w:t>
      </w:r>
      <w:proofErr w:type="spellEnd"/>
      <w:r w:rsidRPr="00AD6156">
        <w:rPr>
          <w:rFonts w:hint="eastAsia"/>
          <w:sz w:val="24"/>
        </w:rPr>
        <w:t>。</w:t>
      </w:r>
    </w:p>
    <w:p w14:paraId="76CF5AD6" w14:textId="77777777" w:rsidR="00143D69" w:rsidRDefault="00143D69"/>
    <w:sectPr w:rsidR="00143D69" w:rsidSect="00AD61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A690" w14:textId="77777777" w:rsidR="00D7663C" w:rsidRDefault="00D7663C" w:rsidP="002647BA">
      <w:r>
        <w:separator/>
      </w:r>
    </w:p>
  </w:endnote>
  <w:endnote w:type="continuationSeparator" w:id="0">
    <w:p w14:paraId="2612417B" w14:textId="77777777" w:rsidR="00D7663C" w:rsidRDefault="00D7663C" w:rsidP="0026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4E67" w14:textId="77777777" w:rsidR="00D7663C" w:rsidRDefault="00D7663C" w:rsidP="002647BA">
      <w:r>
        <w:separator/>
      </w:r>
    </w:p>
  </w:footnote>
  <w:footnote w:type="continuationSeparator" w:id="0">
    <w:p w14:paraId="24094F36" w14:textId="77777777" w:rsidR="00D7663C" w:rsidRDefault="00D7663C" w:rsidP="0026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C6"/>
    <w:rsid w:val="00143D69"/>
    <w:rsid w:val="002647BA"/>
    <w:rsid w:val="00AD6156"/>
    <w:rsid w:val="00D7663C"/>
    <w:rsid w:val="00D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28851"/>
  <w15:chartTrackingRefBased/>
  <w15:docId w15:val="{4A9ED5EC-87C6-4A04-A18D-CFD34002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1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6156"/>
    <w:rPr>
      <w:rFonts w:eastAsia="標楷體"/>
      <w:sz w:val="28"/>
      <w:lang w:val="x-none" w:eastAsia="x-none"/>
    </w:rPr>
  </w:style>
  <w:style w:type="character" w:customStyle="1" w:styleId="a4">
    <w:name w:val="本文 字元"/>
    <w:basedOn w:val="a0"/>
    <w:link w:val="a3"/>
    <w:semiHidden/>
    <w:rsid w:val="00AD6156"/>
    <w:rPr>
      <w:rFonts w:ascii="Times New Roman" w:eastAsia="標楷體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4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7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7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User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2023-01-18T08:11:00Z</dcterms:created>
  <dcterms:modified xsi:type="dcterms:W3CDTF">2023-12-19T05:50:00Z</dcterms:modified>
</cp:coreProperties>
</file>