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shd w:val="clear" w:color="auto" w:fill="FFFFFF"/>
        <w:tblCellMar>
          <w:top w:w="15" w:type="dxa"/>
          <w:left w:w="15" w:type="dxa"/>
          <w:bottom w:w="15" w:type="dxa"/>
          <w:right w:w="15" w:type="dxa"/>
        </w:tblCellMar>
        <w:tblLook w:val="04A0" w:firstRow="1" w:lastRow="0" w:firstColumn="1" w:lastColumn="0" w:noHBand="0" w:noVBand="1"/>
      </w:tblPr>
      <w:tblGrid>
        <w:gridCol w:w="1560"/>
        <w:gridCol w:w="9240"/>
      </w:tblGrid>
      <w:tr w:rsidR="00E93C64" w:rsidRPr="00E93C64" w:rsidTr="00E93C64">
        <w:tc>
          <w:tcPr>
            <w:tcW w:w="1560"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E93C64" w:rsidRPr="00E93C64" w:rsidRDefault="00E93C64" w:rsidP="00E93C64">
            <w:pPr>
              <w:widowControl/>
              <w:jc w:val="right"/>
              <w:rPr>
                <w:rFonts w:ascii="細明體" w:eastAsia="細明體" w:hAnsi="細明體" w:cs="新細明體"/>
                <w:color w:val="000000"/>
                <w:kern w:val="0"/>
                <w:sz w:val="27"/>
                <w:szCs w:val="27"/>
              </w:rPr>
            </w:pPr>
            <w:r w:rsidRPr="00E93C64">
              <w:rPr>
                <w:rFonts w:ascii="細明體" w:eastAsia="細明體" w:hAnsi="細明體" w:cs="新細明體" w:hint="eastAsia"/>
                <w:color w:val="000000"/>
                <w:kern w:val="0"/>
                <w:sz w:val="27"/>
                <w:szCs w:val="27"/>
              </w:rPr>
              <w:t>法規名稱：</w:t>
            </w:r>
          </w:p>
        </w:tc>
        <w:tc>
          <w:tcPr>
            <w:tcW w:w="9240"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E93C64" w:rsidRPr="00E93C64" w:rsidRDefault="00E93C64" w:rsidP="00E93C64">
            <w:pPr>
              <w:widowControl/>
              <w:rPr>
                <w:rFonts w:ascii="細明體" w:eastAsia="細明體" w:hAnsi="細明體" w:cs="新細明體" w:hint="eastAsia"/>
                <w:color w:val="000000"/>
                <w:kern w:val="0"/>
                <w:sz w:val="27"/>
                <w:szCs w:val="27"/>
              </w:rPr>
            </w:pPr>
            <w:bookmarkStart w:id="0" w:name="_GoBack"/>
            <w:r w:rsidRPr="00E93C64">
              <w:rPr>
                <w:rFonts w:ascii="細明體" w:eastAsia="細明體" w:hAnsi="細明體" w:cs="新細明體" w:hint="eastAsia"/>
                <w:color w:val="000000"/>
                <w:kern w:val="0"/>
                <w:sz w:val="27"/>
                <w:szCs w:val="27"/>
              </w:rPr>
              <w:t>教育部國民及學前教育署辦理高級中等學校學生學習扶助方案補助要點</w:t>
            </w:r>
            <w:bookmarkEnd w:id="0"/>
          </w:p>
        </w:tc>
      </w:tr>
      <w:tr w:rsidR="00E93C64" w:rsidRPr="00E93C64" w:rsidTr="00E93C64">
        <w:tc>
          <w:tcPr>
            <w:tcW w:w="1560"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E93C64" w:rsidRPr="00E93C64" w:rsidRDefault="00E93C64" w:rsidP="00E93C64">
            <w:pPr>
              <w:widowControl/>
              <w:jc w:val="right"/>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公發布日：</w:t>
            </w:r>
          </w:p>
        </w:tc>
        <w:tc>
          <w:tcPr>
            <w:tcW w:w="9240"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E93C64" w:rsidRPr="00E93C64" w:rsidRDefault="00E93C64" w:rsidP="00E93C64">
            <w:pPr>
              <w:widowControl/>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民國 97 年 01 月 04 日</w:t>
            </w:r>
          </w:p>
        </w:tc>
      </w:tr>
      <w:tr w:rsidR="00E93C64" w:rsidRPr="00E93C64" w:rsidTr="00E93C64">
        <w:tc>
          <w:tcPr>
            <w:tcW w:w="1560"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E93C64" w:rsidRPr="00E93C64" w:rsidRDefault="00E93C64" w:rsidP="00E93C64">
            <w:pPr>
              <w:widowControl/>
              <w:jc w:val="right"/>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修正日期：</w:t>
            </w:r>
          </w:p>
        </w:tc>
        <w:tc>
          <w:tcPr>
            <w:tcW w:w="9240"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E93C64" w:rsidRPr="00E93C64" w:rsidRDefault="00E93C64" w:rsidP="00E93C64">
            <w:pPr>
              <w:widowControl/>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民國 108 年 05 月 20 日</w:t>
            </w:r>
          </w:p>
        </w:tc>
      </w:tr>
      <w:tr w:rsidR="00E93C64" w:rsidRPr="00E93C64" w:rsidTr="00E93C64">
        <w:tc>
          <w:tcPr>
            <w:tcW w:w="1560"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E93C64" w:rsidRPr="00E93C64" w:rsidRDefault="00E93C64" w:rsidP="00E93C64">
            <w:pPr>
              <w:widowControl/>
              <w:jc w:val="right"/>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發文字號：</w:t>
            </w:r>
          </w:p>
        </w:tc>
        <w:tc>
          <w:tcPr>
            <w:tcW w:w="9240"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E93C64" w:rsidRPr="00E93C64" w:rsidRDefault="00E93C64" w:rsidP="00E93C64">
            <w:pPr>
              <w:widowControl/>
              <w:rPr>
                <w:rFonts w:ascii="細明體" w:eastAsia="細明體" w:hAnsi="細明體" w:cs="新細明體" w:hint="eastAsia"/>
                <w:color w:val="000000"/>
                <w:kern w:val="0"/>
                <w:sz w:val="27"/>
                <w:szCs w:val="27"/>
              </w:rPr>
            </w:pPr>
            <w:proofErr w:type="gramStart"/>
            <w:r w:rsidRPr="00E93C64">
              <w:rPr>
                <w:rFonts w:ascii="細明體" w:eastAsia="細明體" w:hAnsi="細明體" w:cs="新細明體" w:hint="eastAsia"/>
                <w:color w:val="000000"/>
                <w:kern w:val="0"/>
                <w:sz w:val="27"/>
                <w:szCs w:val="27"/>
              </w:rPr>
              <w:t>臺教國署高</w:t>
            </w:r>
            <w:proofErr w:type="gramEnd"/>
            <w:r w:rsidRPr="00E93C64">
              <w:rPr>
                <w:rFonts w:ascii="細明體" w:eastAsia="細明體" w:hAnsi="細明體" w:cs="新細明體" w:hint="eastAsia"/>
                <w:color w:val="000000"/>
                <w:kern w:val="0"/>
                <w:sz w:val="27"/>
                <w:szCs w:val="27"/>
              </w:rPr>
              <w:t>字第1080053131B號 令</w:t>
            </w:r>
          </w:p>
        </w:tc>
      </w:tr>
      <w:tr w:rsidR="00E93C64" w:rsidRPr="00E93C64" w:rsidTr="00E93C64">
        <w:tc>
          <w:tcPr>
            <w:tcW w:w="1560"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E93C64" w:rsidRPr="00E93C64" w:rsidRDefault="00E93C64" w:rsidP="00E93C64">
            <w:pPr>
              <w:widowControl/>
              <w:jc w:val="right"/>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法規體系：</w:t>
            </w:r>
          </w:p>
        </w:tc>
        <w:tc>
          <w:tcPr>
            <w:tcW w:w="9240"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E93C64" w:rsidRPr="00E93C64" w:rsidRDefault="00E93C64" w:rsidP="00E93C64">
            <w:pPr>
              <w:widowControl/>
              <w:rPr>
                <w:rFonts w:ascii="細明體" w:eastAsia="細明體" w:hAnsi="細明體" w:cs="新細明體" w:hint="eastAsia"/>
                <w:color w:val="000000"/>
                <w:kern w:val="0"/>
                <w:sz w:val="27"/>
                <w:szCs w:val="27"/>
              </w:rPr>
            </w:pPr>
            <w:r w:rsidRPr="00E93C64">
              <w:rPr>
                <w:rFonts w:ascii="細明體" w:eastAsia="細明體" w:hAnsi="細明體" w:cs="新細明體" w:hint="eastAsia"/>
                <w:color w:val="000000"/>
                <w:kern w:val="0"/>
                <w:sz w:val="27"/>
                <w:szCs w:val="27"/>
              </w:rPr>
              <w:t>國民及學前教育</w:t>
            </w:r>
          </w:p>
        </w:tc>
      </w:tr>
    </w:tbl>
    <w:p w:rsidR="00E93C64" w:rsidRPr="00E93C64" w:rsidRDefault="00E93C64" w:rsidP="00E93C64">
      <w:pPr>
        <w:widowControl/>
        <w:shd w:val="clear" w:color="auto" w:fill="FFFFFF"/>
        <w:spacing w:before="100" w:beforeAutospacing="1" w:after="100" w:afterAutospacing="1"/>
        <w:rPr>
          <w:rFonts w:ascii="細明體" w:eastAsia="細明體" w:hAnsi="細明體" w:cs="新細明體" w:hint="eastAsia"/>
          <w:color w:val="000000"/>
          <w:kern w:val="0"/>
          <w:szCs w:val="24"/>
        </w:rPr>
      </w:pPr>
      <w:r w:rsidRPr="00E93C64">
        <w:rPr>
          <w:rFonts w:ascii="細明體" w:eastAsia="細明體" w:hAnsi="細明體" w:cs="新細明體" w:hint="eastAsia"/>
          <w:color w:val="000000"/>
          <w:kern w:val="0"/>
          <w:szCs w:val="24"/>
        </w:rPr>
        <w:t>一、依據</w:t>
      </w:r>
      <w:r w:rsidRPr="00E93C64">
        <w:rPr>
          <w:rFonts w:ascii="細明體" w:eastAsia="細明體" w:hAnsi="細明體" w:cs="新細明體" w:hint="eastAsia"/>
          <w:color w:val="000000"/>
          <w:kern w:val="0"/>
          <w:szCs w:val="24"/>
        </w:rPr>
        <w:br/>
      </w:r>
      <w:r>
        <w:rPr>
          <w:rFonts w:ascii="細明體" w:eastAsia="細明體" w:hAnsi="細明體" w:cs="新細明體" w:hint="eastAsia"/>
          <w:color w:val="000000"/>
          <w:kern w:val="0"/>
          <w:szCs w:val="24"/>
        </w:rPr>
        <w:t xml:space="preserve">　　</w:t>
      </w:r>
      <w:r w:rsidRPr="00E93C64">
        <w:rPr>
          <w:rFonts w:ascii="細明體" w:eastAsia="細明體" w:hAnsi="細明體" w:cs="新細明體" w:hint="eastAsia"/>
          <w:color w:val="000000"/>
          <w:kern w:val="0"/>
          <w:szCs w:val="24"/>
        </w:rPr>
        <w:t>教育部國民及學前教育署（以下簡稱本署），為辦理十二年國民基本教育實施計畫配套措施方案3－3「高級中等學校學生學習扶助方案」，特訂定本要點。</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二、目的</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)強化高級中等學校（以下簡稱學校）學生學習動機，提升學生素質，縮短學生之學習落差，彰顯教育正義，落實十二年國民基本教育之理念。</w:t>
      </w:r>
      <w:r w:rsidRPr="00E93C64">
        <w:rPr>
          <w:rFonts w:ascii="細明體" w:eastAsia="細明體" w:hAnsi="細明體" w:cs="新細明體" w:hint="eastAsia"/>
          <w:color w:val="000000"/>
          <w:kern w:val="0"/>
          <w:szCs w:val="24"/>
        </w:rPr>
        <w:br/>
        <w:t xml:space="preserve">　(二)學校針對個別學生學習問題或其他特殊需求，運用各種資源，進行差異化教學或補救教學，協助學生有效學習。</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三、申請資格</w:t>
      </w:r>
      <w:r w:rsidRPr="00E93C64">
        <w:rPr>
          <w:rFonts w:ascii="細明體" w:eastAsia="細明體" w:hAnsi="細明體" w:cs="新細明體" w:hint="eastAsia"/>
          <w:color w:val="000000"/>
          <w:kern w:val="0"/>
          <w:szCs w:val="24"/>
        </w:rPr>
        <w:br/>
      </w:r>
      <w:r>
        <w:rPr>
          <w:rFonts w:ascii="細明體" w:eastAsia="細明體" w:hAnsi="細明體" w:cs="新細明體" w:hint="eastAsia"/>
          <w:color w:val="000000"/>
          <w:kern w:val="0"/>
          <w:szCs w:val="24"/>
        </w:rPr>
        <w:t xml:space="preserve">　　</w:t>
      </w:r>
      <w:r w:rsidRPr="00E93C64">
        <w:rPr>
          <w:rFonts w:ascii="細明體" w:eastAsia="細明體" w:hAnsi="細明體" w:cs="新細明體" w:hint="eastAsia"/>
          <w:color w:val="000000"/>
          <w:kern w:val="0"/>
          <w:szCs w:val="24"/>
        </w:rPr>
        <w:t>學校辦理學生學習扶助，依本要點規定申請補助。但有下列情形之</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者，不得申請：</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)同一節課程，已接受政府依其他法令規定提供學習扶助（例如原住民學生課業輔導或身心障礙學生學習扶助等）。</w:t>
      </w:r>
      <w:r w:rsidRPr="00E93C64">
        <w:rPr>
          <w:rFonts w:ascii="細明體" w:eastAsia="細明體" w:hAnsi="細明體" w:cs="新細明體" w:hint="eastAsia"/>
          <w:color w:val="000000"/>
          <w:kern w:val="0"/>
          <w:szCs w:val="24"/>
        </w:rPr>
        <w:br/>
        <w:t xml:space="preserve">　(二)最近三年執行本要點規定有重大</w:t>
      </w:r>
      <w:proofErr w:type="gramStart"/>
      <w:r w:rsidRPr="00E93C64">
        <w:rPr>
          <w:rFonts w:ascii="細明體" w:eastAsia="細明體" w:hAnsi="細明體" w:cs="新細明體" w:hint="eastAsia"/>
          <w:color w:val="000000"/>
          <w:kern w:val="0"/>
          <w:szCs w:val="24"/>
        </w:rPr>
        <w:t>違</w:t>
      </w:r>
      <w:proofErr w:type="gramEnd"/>
      <w:r w:rsidRPr="00E93C64">
        <w:rPr>
          <w:rFonts w:ascii="細明體" w:eastAsia="細明體" w:hAnsi="細明體" w:cs="新細明體" w:hint="eastAsia"/>
          <w:color w:val="000000"/>
          <w:kern w:val="0"/>
          <w:szCs w:val="24"/>
        </w:rPr>
        <w:t>失事項。</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四、扶助對象</w:t>
      </w:r>
      <w:r w:rsidRPr="00E93C64">
        <w:rPr>
          <w:rFonts w:ascii="細明體" w:eastAsia="細明體" w:hAnsi="細明體" w:cs="新細明體" w:hint="eastAsia"/>
          <w:color w:val="000000"/>
          <w:kern w:val="0"/>
          <w:szCs w:val="24"/>
        </w:rPr>
        <w:br/>
      </w:r>
      <w:r>
        <w:rPr>
          <w:rFonts w:ascii="細明體" w:eastAsia="細明體" w:hAnsi="細明體" w:cs="新細明體" w:hint="eastAsia"/>
          <w:color w:val="000000"/>
          <w:kern w:val="0"/>
          <w:szCs w:val="24"/>
        </w:rPr>
        <w:t xml:space="preserve">　　</w:t>
      </w:r>
      <w:r w:rsidRPr="00E93C64">
        <w:rPr>
          <w:rFonts w:ascii="細明體" w:eastAsia="細明體" w:hAnsi="細明體" w:cs="新細明體" w:hint="eastAsia"/>
          <w:color w:val="000000"/>
          <w:kern w:val="0"/>
          <w:szCs w:val="24"/>
        </w:rPr>
        <w:t>學生符合下列情形之</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者，得予以學習扶助：</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)國民中學教育會考成績中，國文、英語、數學任</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科目列為「待加強」。</w:t>
      </w:r>
      <w:r w:rsidRPr="00E93C64">
        <w:rPr>
          <w:rFonts w:ascii="細明體" w:eastAsia="細明體" w:hAnsi="細明體" w:cs="新細明體" w:hint="eastAsia"/>
          <w:color w:val="000000"/>
          <w:kern w:val="0"/>
          <w:szCs w:val="24"/>
        </w:rPr>
        <w:br/>
        <w:t xml:space="preserve">　(二)無國中教育會考之國文、英語、數學任</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科目成績，經學校審核列為需加強。</w:t>
      </w:r>
      <w:r w:rsidRPr="00E93C64">
        <w:rPr>
          <w:rFonts w:ascii="細明體" w:eastAsia="細明體" w:hAnsi="細明體" w:cs="新細明體" w:hint="eastAsia"/>
          <w:color w:val="000000"/>
          <w:kern w:val="0"/>
          <w:szCs w:val="24"/>
        </w:rPr>
        <w:br/>
        <w:t xml:space="preserve">　(三)任</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定期學業成績評量科目不及格，且排序在同一年級後百分之三十五。</w:t>
      </w:r>
      <w:r w:rsidRPr="00E93C64">
        <w:rPr>
          <w:rFonts w:ascii="細明體" w:eastAsia="細明體" w:hAnsi="細明體" w:cs="新細明體" w:hint="eastAsia"/>
          <w:color w:val="000000"/>
          <w:kern w:val="0"/>
          <w:szCs w:val="24"/>
        </w:rPr>
        <w:br/>
        <w:t xml:space="preserve">　(四)前一學期任</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科目學期學業成績不及格，且排序在同一年級後百分之三十五。</w:t>
      </w:r>
      <w:r w:rsidRPr="00E93C64">
        <w:rPr>
          <w:rFonts w:ascii="細明體" w:eastAsia="細明體" w:hAnsi="細明體" w:cs="新細明體" w:hint="eastAsia"/>
          <w:color w:val="000000"/>
          <w:kern w:val="0"/>
          <w:szCs w:val="24"/>
        </w:rPr>
        <w:br/>
        <w:t xml:space="preserve">　　下列學校之學生，不受前項規定之限制：</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)原住民學生合計占全校學生總數三分之一以上之學校。</w:t>
      </w:r>
      <w:r w:rsidRPr="00E93C64">
        <w:rPr>
          <w:rFonts w:ascii="細明體" w:eastAsia="細明體" w:hAnsi="細明體" w:cs="新細明體" w:hint="eastAsia"/>
          <w:color w:val="000000"/>
          <w:kern w:val="0"/>
          <w:szCs w:val="24"/>
        </w:rPr>
        <w:br/>
        <w:t xml:space="preserve">　(二)離島地區之學校。</w:t>
      </w:r>
      <w:r w:rsidRPr="00E93C64">
        <w:rPr>
          <w:rFonts w:ascii="細明體" w:eastAsia="細明體" w:hAnsi="細明體" w:cs="新細明體" w:hint="eastAsia"/>
          <w:color w:val="000000"/>
          <w:kern w:val="0"/>
          <w:szCs w:val="24"/>
        </w:rPr>
        <w:br/>
        <w:t xml:space="preserve">　(三)符合高級中等學校組織設置及員額編制標準第十條第三項</w:t>
      </w:r>
      <w:proofErr w:type="gramStart"/>
      <w:r w:rsidRPr="00E93C64">
        <w:rPr>
          <w:rFonts w:ascii="細明體" w:eastAsia="細明體" w:hAnsi="細明體" w:cs="新細明體" w:hint="eastAsia"/>
          <w:color w:val="000000"/>
          <w:kern w:val="0"/>
          <w:szCs w:val="24"/>
        </w:rPr>
        <w:t>所定偏鄉</w:t>
      </w:r>
      <w:proofErr w:type="gramEnd"/>
      <w:r w:rsidRPr="00E93C64">
        <w:rPr>
          <w:rFonts w:ascii="細明體" w:eastAsia="細明體" w:hAnsi="細明體" w:cs="新細明體" w:hint="eastAsia"/>
          <w:color w:val="000000"/>
          <w:kern w:val="0"/>
          <w:szCs w:val="24"/>
        </w:rPr>
        <w:t>學校。</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五、辦理原則</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)符合扶助對象資格者，得依其意願自由參加。</w:t>
      </w:r>
      <w:r w:rsidRPr="00E93C64">
        <w:rPr>
          <w:rFonts w:ascii="細明體" w:eastAsia="細明體" w:hAnsi="細明體" w:cs="新細明體" w:hint="eastAsia"/>
          <w:color w:val="000000"/>
          <w:kern w:val="0"/>
          <w:szCs w:val="24"/>
        </w:rPr>
        <w:br/>
        <w:t xml:space="preserve">　(二)學校應參照各類型學校相關課程綱要之科目，開設學習扶助課程。</w:t>
      </w:r>
      <w:r w:rsidRPr="00E93C64">
        <w:rPr>
          <w:rFonts w:ascii="細明體" w:eastAsia="細明體" w:hAnsi="細明體" w:cs="新細明體" w:hint="eastAsia"/>
          <w:color w:val="000000"/>
          <w:kern w:val="0"/>
          <w:szCs w:val="24"/>
        </w:rPr>
        <w:br/>
        <w:t xml:space="preserve">　(三)學校得依學生年級、群、科或課程、個別學生特殊需求，</w:t>
      </w:r>
      <w:proofErr w:type="gramStart"/>
      <w:r w:rsidRPr="00E93C64">
        <w:rPr>
          <w:rFonts w:ascii="細明體" w:eastAsia="細明體" w:hAnsi="細明體" w:cs="新細明體" w:hint="eastAsia"/>
          <w:color w:val="000000"/>
          <w:kern w:val="0"/>
          <w:szCs w:val="24"/>
        </w:rPr>
        <w:t>研</w:t>
      </w:r>
      <w:proofErr w:type="gramEnd"/>
      <w:r w:rsidRPr="00E93C64">
        <w:rPr>
          <w:rFonts w:ascii="細明體" w:eastAsia="細明體" w:hAnsi="細明體" w:cs="新細明體" w:hint="eastAsia"/>
          <w:color w:val="000000"/>
          <w:kern w:val="0"/>
          <w:szCs w:val="24"/>
        </w:rPr>
        <w:t>擬具體措施，視需要合班上課。</w:t>
      </w:r>
      <w:r w:rsidRPr="00E93C64">
        <w:rPr>
          <w:rFonts w:ascii="細明體" w:eastAsia="細明體" w:hAnsi="細明體" w:cs="新細明體" w:hint="eastAsia"/>
          <w:color w:val="000000"/>
          <w:kern w:val="0"/>
          <w:szCs w:val="24"/>
        </w:rPr>
        <w:br/>
        <w:t xml:space="preserve">　(四)接受學習扶助之學生，不得與一般參加課業輔導課之</w:t>
      </w:r>
      <w:proofErr w:type="gramStart"/>
      <w:r w:rsidRPr="00E93C64">
        <w:rPr>
          <w:rFonts w:ascii="細明體" w:eastAsia="細明體" w:hAnsi="細明體" w:cs="新細明體" w:hint="eastAsia"/>
          <w:color w:val="000000"/>
          <w:kern w:val="0"/>
          <w:szCs w:val="24"/>
        </w:rPr>
        <w:t>學生混班上課</w:t>
      </w:r>
      <w:proofErr w:type="gramEnd"/>
      <w:r w:rsidRPr="00E93C64">
        <w:rPr>
          <w:rFonts w:ascii="細明體" w:eastAsia="細明體" w:hAnsi="細明體" w:cs="新細明體" w:hint="eastAsia"/>
          <w:color w:val="000000"/>
          <w:kern w:val="0"/>
          <w:szCs w:val="24"/>
        </w:rPr>
        <w:t>。</w:t>
      </w:r>
      <w:r w:rsidRPr="00E93C64">
        <w:rPr>
          <w:rFonts w:ascii="細明體" w:eastAsia="細明體" w:hAnsi="細明體" w:cs="新細明體" w:hint="eastAsia"/>
          <w:color w:val="000000"/>
          <w:kern w:val="0"/>
          <w:szCs w:val="24"/>
        </w:rPr>
        <w:br/>
        <w:t xml:space="preserve">　(五)學校應依其教學計畫辦理學習扶助教學，</w:t>
      </w:r>
      <w:proofErr w:type="gramStart"/>
      <w:r w:rsidRPr="00E93C64">
        <w:rPr>
          <w:rFonts w:ascii="細明體" w:eastAsia="細明體" w:hAnsi="細明體" w:cs="新細明體" w:hint="eastAsia"/>
          <w:color w:val="000000"/>
          <w:kern w:val="0"/>
          <w:szCs w:val="24"/>
        </w:rPr>
        <w:t>其節數</w:t>
      </w:r>
      <w:proofErr w:type="gramEnd"/>
      <w:r w:rsidRPr="00E93C64">
        <w:rPr>
          <w:rFonts w:ascii="細明體" w:eastAsia="細明體" w:hAnsi="細明體" w:cs="新細明體" w:hint="eastAsia"/>
          <w:color w:val="000000"/>
          <w:kern w:val="0"/>
          <w:szCs w:val="24"/>
        </w:rPr>
        <w:t>限制如下：</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lastRenderedPageBreak/>
        <w:t xml:space="preserve">　　１、學生每人每週至多五節。</w:t>
      </w:r>
      <w:r w:rsidRPr="00E93C64">
        <w:rPr>
          <w:rFonts w:ascii="細明體" w:eastAsia="細明體" w:hAnsi="細明體" w:cs="新細明體" w:hint="eastAsia"/>
          <w:color w:val="000000"/>
          <w:kern w:val="0"/>
          <w:szCs w:val="24"/>
        </w:rPr>
        <w:br/>
        <w:t xml:space="preserve">　　２、寒假</w:t>
      </w:r>
      <w:proofErr w:type="gramStart"/>
      <w:r w:rsidRPr="00E93C64">
        <w:rPr>
          <w:rFonts w:ascii="細明體" w:eastAsia="細明體" w:hAnsi="細明體" w:cs="新細明體" w:hint="eastAsia"/>
          <w:color w:val="000000"/>
          <w:kern w:val="0"/>
          <w:szCs w:val="24"/>
        </w:rPr>
        <w:t>期間，</w:t>
      </w:r>
      <w:proofErr w:type="gramEnd"/>
      <w:r w:rsidRPr="00E93C64">
        <w:rPr>
          <w:rFonts w:ascii="細明體" w:eastAsia="細明體" w:hAnsi="細明體" w:cs="新細明體" w:hint="eastAsia"/>
          <w:color w:val="000000"/>
          <w:kern w:val="0"/>
          <w:szCs w:val="24"/>
        </w:rPr>
        <w:t>不得超過四十節。</w:t>
      </w:r>
      <w:r w:rsidRPr="00E93C64">
        <w:rPr>
          <w:rFonts w:ascii="細明體" w:eastAsia="細明體" w:hAnsi="細明體" w:cs="新細明體" w:hint="eastAsia"/>
          <w:color w:val="000000"/>
          <w:kern w:val="0"/>
          <w:szCs w:val="24"/>
        </w:rPr>
        <w:br/>
        <w:t xml:space="preserve">　　３、暑假</w:t>
      </w:r>
      <w:proofErr w:type="gramStart"/>
      <w:r w:rsidRPr="00E93C64">
        <w:rPr>
          <w:rFonts w:ascii="細明體" w:eastAsia="細明體" w:hAnsi="細明體" w:cs="新細明體" w:hint="eastAsia"/>
          <w:color w:val="000000"/>
          <w:kern w:val="0"/>
          <w:szCs w:val="24"/>
        </w:rPr>
        <w:t>期間，</w:t>
      </w:r>
      <w:proofErr w:type="gramEnd"/>
      <w:r w:rsidRPr="00E93C64">
        <w:rPr>
          <w:rFonts w:ascii="細明體" w:eastAsia="細明體" w:hAnsi="細明體" w:cs="新細明體" w:hint="eastAsia"/>
          <w:color w:val="000000"/>
          <w:kern w:val="0"/>
          <w:szCs w:val="24"/>
        </w:rPr>
        <w:t>不得超過一百二十節。</w:t>
      </w:r>
      <w:r w:rsidRPr="00E93C64">
        <w:rPr>
          <w:rFonts w:ascii="細明體" w:eastAsia="細明體" w:hAnsi="細明體" w:cs="新細明體" w:hint="eastAsia"/>
          <w:color w:val="000000"/>
          <w:kern w:val="0"/>
          <w:szCs w:val="24"/>
        </w:rPr>
        <w:br/>
        <w:t xml:space="preserve">　　４、</w:t>
      </w:r>
      <w:proofErr w:type="gramStart"/>
      <w:r w:rsidRPr="00E93C64">
        <w:rPr>
          <w:rFonts w:ascii="細明體" w:eastAsia="細明體" w:hAnsi="細明體" w:cs="新細明體" w:hint="eastAsia"/>
          <w:color w:val="000000"/>
          <w:kern w:val="0"/>
          <w:szCs w:val="24"/>
        </w:rPr>
        <w:t>進修部與進修</w:t>
      </w:r>
      <w:proofErr w:type="gramEnd"/>
      <w:r w:rsidRPr="00E93C64">
        <w:rPr>
          <w:rFonts w:ascii="細明體" w:eastAsia="細明體" w:hAnsi="細明體" w:cs="新細明體" w:hint="eastAsia"/>
          <w:color w:val="000000"/>
          <w:kern w:val="0"/>
          <w:szCs w:val="24"/>
        </w:rPr>
        <w:t>學校在</w:t>
      </w:r>
      <w:proofErr w:type="gramStart"/>
      <w:r w:rsidRPr="00E93C64">
        <w:rPr>
          <w:rFonts w:ascii="細明體" w:eastAsia="細明體" w:hAnsi="細明體" w:cs="新細明體" w:hint="eastAsia"/>
          <w:color w:val="000000"/>
          <w:kern w:val="0"/>
          <w:szCs w:val="24"/>
        </w:rPr>
        <w:t>例假日及寒</w:t>
      </w:r>
      <w:proofErr w:type="gramEnd"/>
      <w:r w:rsidRPr="00E93C64">
        <w:rPr>
          <w:rFonts w:ascii="細明體" w:eastAsia="細明體" w:hAnsi="細明體" w:cs="新細明體" w:hint="eastAsia"/>
          <w:color w:val="000000"/>
          <w:kern w:val="0"/>
          <w:szCs w:val="24"/>
        </w:rPr>
        <w:t>、暑假辦理為原則，不受前三目規定之限制。</w:t>
      </w:r>
      <w:r w:rsidRPr="00E93C64">
        <w:rPr>
          <w:rFonts w:ascii="細明體" w:eastAsia="細明體" w:hAnsi="細明體" w:cs="新細明體" w:hint="eastAsia"/>
          <w:color w:val="000000"/>
          <w:kern w:val="0"/>
          <w:szCs w:val="24"/>
        </w:rPr>
        <w:br/>
        <w:t xml:space="preserve">　(六)上課場地，以在校內為原則。</w:t>
      </w:r>
      <w:r w:rsidRPr="00E93C64">
        <w:rPr>
          <w:rFonts w:ascii="細明體" w:eastAsia="細明體" w:hAnsi="細明體" w:cs="新細明體" w:hint="eastAsia"/>
          <w:color w:val="000000"/>
          <w:kern w:val="0"/>
          <w:szCs w:val="24"/>
        </w:rPr>
        <w:br/>
        <w:t xml:space="preserve">　(七)每班人數以六人至十二人，身心障礙學生專班以五人至十人為原則，超過上開人數時，得增設班級數。同一年級或同一群、科或課程</w:t>
      </w:r>
      <w:proofErr w:type="gramStart"/>
      <w:r w:rsidRPr="00E93C64">
        <w:rPr>
          <w:rFonts w:ascii="細明體" w:eastAsia="細明體" w:hAnsi="細明體" w:cs="新細明體" w:hint="eastAsia"/>
          <w:color w:val="000000"/>
          <w:kern w:val="0"/>
          <w:szCs w:val="24"/>
        </w:rPr>
        <w:t>每班未達</w:t>
      </w:r>
      <w:proofErr w:type="gramEnd"/>
      <w:r w:rsidRPr="00E93C64">
        <w:rPr>
          <w:rFonts w:ascii="細明體" w:eastAsia="細明體" w:hAnsi="細明體" w:cs="新細明體" w:hint="eastAsia"/>
          <w:color w:val="000000"/>
          <w:kern w:val="0"/>
          <w:szCs w:val="24"/>
        </w:rPr>
        <w:t>六人者，得倂入其他班級上課。</w:t>
      </w:r>
      <w:r w:rsidRPr="00E93C64">
        <w:rPr>
          <w:rFonts w:ascii="細明體" w:eastAsia="細明體" w:hAnsi="細明體" w:cs="新細明體" w:hint="eastAsia"/>
          <w:color w:val="000000"/>
          <w:kern w:val="0"/>
          <w:szCs w:val="24"/>
        </w:rPr>
        <w:br/>
        <w:t xml:space="preserve">　(八)依第四點第一項第一款及第二款規定辦理之學習扶助課程，應於當年度暑假實施。但得視實際需要，延長至九月開始之第一學期辦理完畢。</w:t>
      </w:r>
      <w:r w:rsidRPr="00E93C64">
        <w:rPr>
          <w:rFonts w:ascii="細明體" w:eastAsia="細明體" w:hAnsi="細明體" w:cs="新細明體" w:hint="eastAsia"/>
          <w:color w:val="000000"/>
          <w:kern w:val="0"/>
          <w:szCs w:val="24"/>
        </w:rPr>
        <w:br/>
        <w:t xml:space="preserve">　(九)</w:t>
      </w:r>
      <w:proofErr w:type="gramStart"/>
      <w:r w:rsidRPr="00E93C64">
        <w:rPr>
          <w:rFonts w:ascii="細明體" w:eastAsia="細明體" w:hAnsi="細明體" w:cs="新細明體" w:hint="eastAsia"/>
          <w:color w:val="000000"/>
          <w:kern w:val="0"/>
          <w:szCs w:val="24"/>
        </w:rPr>
        <w:t>前款每班</w:t>
      </w:r>
      <w:proofErr w:type="gramEnd"/>
      <w:r w:rsidRPr="00E93C64">
        <w:rPr>
          <w:rFonts w:ascii="細明體" w:eastAsia="細明體" w:hAnsi="細明體" w:cs="新細明體" w:hint="eastAsia"/>
          <w:color w:val="000000"/>
          <w:kern w:val="0"/>
          <w:szCs w:val="24"/>
        </w:rPr>
        <w:t>人數應依第七款規定辦理。但學校如因執行必要，須增加人數，不得超過主管教育行政機關當年度核定之班級人數。</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六、教師聘用</w:t>
      </w:r>
      <w:r w:rsidRPr="00E93C64">
        <w:rPr>
          <w:rFonts w:ascii="細明體" w:eastAsia="細明體" w:hAnsi="細明體" w:cs="新細明體" w:hint="eastAsia"/>
          <w:color w:val="000000"/>
          <w:kern w:val="0"/>
          <w:szCs w:val="24"/>
        </w:rPr>
        <w:br/>
        <w:t xml:space="preserve">　　擔任學習扶助課程之教師，由學校依下列優先順序聘兼之：</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)學校現職教師。</w:t>
      </w:r>
      <w:r w:rsidRPr="00E93C64">
        <w:rPr>
          <w:rFonts w:ascii="細明體" w:eastAsia="細明體" w:hAnsi="細明體" w:cs="新細明體" w:hint="eastAsia"/>
          <w:color w:val="000000"/>
          <w:kern w:val="0"/>
          <w:szCs w:val="24"/>
        </w:rPr>
        <w:br/>
        <w:t xml:space="preserve">　(二)學校退休教師。</w:t>
      </w:r>
      <w:r w:rsidRPr="00E93C64">
        <w:rPr>
          <w:rFonts w:ascii="細明體" w:eastAsia="細明體" w:hAnsi="細明體" w:cs="新細明體" w:hint="eastAsia"/>
          <w:color w:val="000000"/>
          <w:kern w:val="0"/>
          <w:szCs w:val="24"/>
        </w:rPr>
        <w:br/>
        <w:t xml:space="preserve">　(三)學校依中小學兼任代課及代理教師聘任辦法規定聘任之教師。</w:t>
      </w:r>
      <w:r w:rsidRPr="00E93C64">
        <w:rPr>
          <w:rFonts w:ascii="細明體" w:eastAsia="細明體" w:hAnsi="細明體" w:cs="新細明體" w:hint="eastAsia"/>
          <w:color w:val="000000"/>
          <w:kern w:val="0"/>
          <w:szCs w:val="24"/>
        </w:rPr>
        <w:br/>
        <w:t xml:space="preserve">　(四)符合師資培育之大學及教育實習機構辦理教育實習辦法規定資格之實習學生。</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七、補助項目</w:t>
      </w:r>
      <w:r w:rsidRPr="00E93C64">
        <w:rPr>
          <w:rFonts w:ascii="細明體" w:eastAsia="細明體" w:hAnsi="細明體" w:cs="新細明體" w:hint="eastAsia"/>
          <w:color w:val="000000"/>
          <w:kern w:val="0"/>
          <w:szCs w:val="24"/>
        </w:rPr>
        <w:br/>
        <w:t xml:space="preserve">　　本要點補助項目內容如下：</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)教師鐘點費：正式課程時間每班每節新臺幣四百元，課餘時間每班每節新臺幣五百五十元。</w:t>
      </w:r>
      <w:r w:rsidRPr="00E93C64">
        <w:rPr>
          <w:rFonts w:ascii="細明體" w:eastAsia="細明體" w:hAnsi="細明體" w:cs="新細明體" w:hint="eastAsia"/>
          <w:color w:val="000000"/>
          <w:kern w:val="0"/>
          <w:szCs w:val="24"/>
        </w:rPr>
        <w:br/>
        <w:t xml:space="preserve">　(二)教育行政費：每班每節新臺幣</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百元。依下列規定使用：</w:t>
      </w:r>
      <w:r w:rsidRPr="00E93C64">
        <w:rPr>
          <w:rFonts w:ascii="細明體" w:eastAsia="細明體" w:hAnsi="細明體" w:cs="新細明體" w:hint="eastAsia"/>
          <w:color w:val="000000"/>
          <w:kern w:val="0"/>
          <w:szCs w:val="24"/>
        </w:rPr>
        <w:br/>
        <w:t xml:space="preserve">　　１、教學所需之材料、耗材、教材或教具。</w:t>
      </w:r>
      <w:r w:rsidRPr="00E93C64">
        <w:rPr>
          <w:rFonts w:ascii="細明體" w:eastAsia="細明體" w:hAnsi="細明體" w:cs="新細明體" w:hint="eastAsia"/>
          <w:color w:val="000000"/>
          <w:kern w:val="0"/>
          <w:szCs w:val="24"/>
        </w:rPr>
        <w:br/>
        <w:t xml:space="preserve">　　２、學生獎勵品。</w:t>
      </w:r>
      <w:r w:rsidRPr="00E93C64">
        <w:rPr>
          <w:rFonts w:ascii="細明體" w:eastAsia="細明體" w:hAnsi="細明體" w:cs="新細明體" w:hint="eastAsia"/>
          <w:color w:val="000000"/>
          <w:kern w:val="0"/>
          <w:szCs w:val="24"/>
        </w:rPr>
        <w:br/>
        <w:t xml:space="preserve">　　３、健保補充保費。</w:t>
      </w:r>
      <w:r w:rsidRPr="00E93C64">
        <w:rPr>
          <w:rFonts w:ascii="細明體" w:eastAsia="細明體" w:hAnsi="細明體" w:cs="新細明體" w:hint="eastAsia"/>
          <w:color w:val="000000"/>
          <w:kern w:val="0"/>
          <w:szCs w:val="24"/>
        </w:rPr>
        <w:br/>
        <w:t xml:space="preserve">　　前項補助項目間之經費，不得相互</w:t>
      </w:r>
      <w:proofErr w:type="gramStart"/>
      <w:r w:rsidRPr="00E93C64">
        <w:rPr>
          <w:rFonts w:ascii="細明體" w:eastAsia="細明體" w:hAnsi="細明體" w:cs="新細明體" w:hint="eastAsia"/>
          <w:color w:val="000000"/>
          <w:kern w:val="0"/>
          <w:szCs w:val="24"/>
        </w:rPr>
        <w:t>勻</w:t>
      </w:r>
      <w:proofErr w:type="gramEnd"/>
      <w:r w:rsidRPr="00E93C64">
        <w:rPr>
          <w:rFonts w:ascii="細明體" w:eastAsia="細明體" w:hAnsi="細明體" w:cs="新細明體" w:hint="eastAsia"/>
          <w:color w:val="000000"/>
          <w:kern w:val="0"/>
          <w:szCs w:val="24"/>
        </w:rPr>
        <w:t>支流用。</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本署視</w:t>
      </w:r>
      <w:proofErr w:type="gramEnd"/>
      <w:r w:rsidRPr="00E93C64">
        <w:rPr>
          <w:rFonts w:ascii="細明體" w:eastAsia="細明體" w:hAnsi="細明體" w:cs="新細明體" w:hint="eastAsia"/>
          <w:color w:val="000000"/>
          <w:kern w:val="0"/>
          <w:szCs w:val="24"/>
        </w:rPr>
        <w:t>年度預算額度，審核補助之金額；申請額度超過預算編列額度者，按學校申請補助之比例核定之。</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八、申請及審查期程</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)學校應</w:t>
      </w:r>
      <w:proofErr w:type="gramStart"/>
      <w:r w:rsidRPr="00E93C64">
        <w:rPr>
          <w:rFonts w:ascii="細明體" w:eastAsia="細明體" w:hAnsi="細明體" w:cs="新細明體" w:hint="eastAsia"/>
          <w:color w:val="000000"/>
          <w:kern w:val="0"/>
          <w:szCs w:val="24"/>
        </w:rPr>
        <w:t>依本署公告</w:t>
      </w:r>
      <w:proofErr w:type="gramEnd"/>
      <w:r w:rsidRPr="00E93C64">
        <w:rPr>
          <w:rFonts w:ascii="細明體" w:eastAsia="細明體" w:hAnsi="細明體" w:cs="新細明體" w:hint="eastAsia"/>
          <w:color w:val="000000"/>
          <w:kern w:val="0"/>
          <w:szCs w:val="24"/>
        </w:rPr>
        <w:t>日期上網申請，</w:t>
      </w:r>
      <w:proofErr w:type="gramStart"/>
      <w:r w:rsidRPr="00E93C64">
        <w:rPr>
          <w:rFonts w:ascii="細明體" w:eastAsia="細明體" w:hAnsi="細明體" w:cs="新細明體" w:hint="eastAsia"/>
          <w:color w:val="000000"/>
          <w:kern w:val="0"/>
          <w:szCs w:val="24"/>
        </w:rPr>
        <w:t>本署於</w:t>
      </w:r>
      <w:proofErr w:type="gramEnd"/>
      <w:r w:rsidRPr="00E93C64">
        <w:rPr>
          <w:rFonts w:ascii="細明體" w:eastAsia="細明體" w:hAnsi="細明體" w:cs="新細明體" w:hint="eastAsia"/>
          <w:color w:val="000000"/>
          <w:kern w:val="0"/>
          <w:szCs w:val="24"/>
        </w:rPr>
        <w:t>每年二月底前核定，並通知學校。</w:t>
      </w:r>
      <w:r w:rsidRPr="00E93C64">
        <w:rPr>
          <w:rFonts w:ascii="細明體" w:eastAsia="細明體" w:hAnsi="細明體" w:cs="新細明體" w:hint="eastAsia"/>
          <w:color w:val="000000"/>
          <w:kern w:val="0"/>
          <w:szCs w:val="24"/>
        </w:rPr>
        <w:br/>
        <w:t xml:space="preserve">　(二)</w:t>
      </w:r>
      <w:proofErr w:type="gramStart"/>
      <w:r w:rsidRPr="00E93C64">
        <w:rPr>
          <w:rFonts w:ascii="細明體" w:eastAsia="細明體" w:hAnsi="細明體" w:cs="新細明體" w:hint="eastAsia"/>
          <w:color w:val="000000"/>
          <w:kern w:val="0"/>
          <w:szCs w:val="24"/>
        </w:rPr>
        <w:t>本署一次</w:t>
      </w:r>
      <w:proofErr w:type="gramEnd"/>
      <w:r w:rsidRPr="00E93C64">
        <w:rPr>
          <w:rFonts w:ascii="細明體" w:eastAsia="細明體" w:hAnsi="細明體" w:cs="新細明體" w:hint="eastAsia"/>
          <w:color w:val="000000"/>
          <w:kern w:val="0"/>
          <w:szCs w:val="24"/>
        </w:rPr>
        <w:t>核定二個學期之補助，並一次撥款。</w:t>
      </w:r>
      <w:r w:rsidRPr="00E93C64">
        <w:rPr>
          <w:rFonts w:ascii="細明體" w:eastAsia="細明體" w:hAnsi="細明體" w:cs="新細明體" w:hint="eastAsia"/>
          <w:color w:val="000000"/>
          <w:kern w:val="0"/>
          <w:szCs w:val="24"/>
        </w:rPr>
        <w:br/>
        <w:t xml:space="preserve">　　前項第二款所稱二個學期，指當年度二月開始之第二學期及九月開始之第一學期，其中第二學期核定數包括暑假學習扶助，第一學期核定數包括寒假學習扶助。</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九、經費請撥及核銷</w:t>
      </w:r>
      <w:r w:rsidRPr="00E93C64">
        <w:rPr>
          <w:rFonts w:ascii="細明體" w:eastAsia="細明體" w:hAnsi="細明體" w:cs="新細明體" w:hint="eastAsia"/>
          <w:color w:val="000000"/>
          <w:kern w:val="0"/>
          <w:szCs w:val="24"/>
        </w:rPr>
        <w:br/>
        <w:t xml:space="preserve">　(一)本案經費以專款專用方式處理，不得挪為他用。經費之請撥、支用、核銷結報事宜，依教育部補（捐）助及委辦經費</w:t>
      </w:r>
      <w:proofErr w:type="gramStart"/>
      <w:r w:rsidRPr="00E93C64">
        <w:rPr>
          <w:rFonts w:ascii="細明體" w:eastAsia="細明體" w:hAnsi="細明體" w:cs="新細明體" w:hint="eastAsia"/>
          <w:color w:val="000000"/>
          <w:kern w:val="0"/>
          <w:szCs w:val="24"/>
        </w:rPr>
        <w:t>核撥結報</w:t>
      </w:r>
      <w:proofErr w:type="gramEnd"/>
      <w:r w:rsidRPr="00E93C64">
        <w:rPr>
          <w:rFonts w:ascii="細明體" w:eastAsia="細明體" w:hAnsi="細明體" w:cs="新細明體" w:hint="eastAsia"/>
          <w:color w:val="000000"/>
          <w:kern w:val="0"/>
          <w:szCs w:val="24"/>
        </w:rPr>
        <w:t>作業要點之規定辦理。</w:t>
      </w:r>
      <w:r w:rsidRPr="00E93C64">
        <w:rPr>
          <w:rFonts w:ascii="細明體" w:eastAsia="細明體" w:hAnsi="細明體" w:cs="新細明體" w:hint="eastAsia"/>
          <w:color w:val="000000"/>
          <w:kern w:val="0"/>
          <w:szCs w:val="24"/>
        </w:rPr>
        <w:br/>
        <w:t xml:space="preserve">　(二)直轄市、縣（市）政府主管之學校，除經教育部核定為偏遠地區學校或非山非市學校者，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比率依教育部補助偏遠地區學校及非山非市學校教育經費作業要點規定辦理外，其他學校依各該直轄市、縣（市）政府財力分級屬第一級者，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比率為百分之八十；財力分級屬第二級</w:t>
      </w:r>
      <w:r w:rsidRPr="00E93C64">
        <w:rPr>
          <w:rFonts w:ascii="細明體" w:eastAsia="細明體" w:hAnsi="細明體" w:cs="新細明體" w:hint="eastAsia"/>
          <w:color w:val="000000"/>
          <w:kern w:val="0"/>
          <w:szCs w:val="24"/>
        </w:rPr>
        <w:lastRenderedPageBreak/>
        <w:t>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比率為百分之八十五；財力分級屬第三級者，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比率為百分之八十八；財力分級屬第四級者，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比率為百分之八十九；財力分級屬第五級者，</w:t>
      </w:r>
      <w:proofErr w:type="gramStart"/>
      <w:r w:rsidRPr="00E93C64">
        <w:rPr>
          <w:rFonts w:ascii="細明體" w:eastAsia="細明體" w:hAnsi="細明體" w:cs="新細明體" w:hint="eastAsia"/>
          <w:color w:val="000000"/>
          <w:kern w:val="0"/>
          <w:szCs w:val="24"/>
        </w:rPr>
        <w:t>本署補助</w:t>
      </w:r>
      <w:proofErr w:type="gramEnd"/>
      <w:r w:rsidRPr="00E93C64">
        <w:rPr>
          <w:rFonts w:ascii="細明體" w:eastAsia="細明體" w:hAnsi="細明體" w:cs="新細明體" w:hint="eastAsia"/>
          <w:color w:val="000000"/>
          <w:kern w:val="0"/>
          <w:szCs w:val="24"/>
        </w:rPr>
        <w:t>比率為百分之九十。</w:t>
      </w:r>
      <w:r w:rsidRPr="00E93C64">
        <w:rPr>
          <w:rFonts w:ascii="細明體" w:eastAsia="細明體" w:hAnsi="細明體" w:cs="新細明體" w:hint="eastAsia"/>
          <w:color w:val="000000"/>
          <w:kern w:val="0"/>
          <w:szCs w:val="24"/>
        </w:rPr>
        <w:br/>
        <w:t xml:space="preserve">　(三)實施校務基金或依地方教育發展基金成立附屬單位預算之學校，執行本案之結餘款為申請補助經費之百分之二十以下者，以納入該校基金方式處理；結餘款超過申請補助經費百分之二十者，應全數繳回。</w:t>
      </w:r>
      <w:r w:rsidRPr="00E93C64">
        <w:rPr>
          <w:rFonts w:ascii="細明體" w:eastAsia="細明體" w:hAnsi="細明體" w:cs="新細明體" w:hint="eastAsia"/>
          <w:color w:val="000000"/>
          <w:kern w:val="0"/>
          <w:szCs w:val="24"/>
        </w:rPr>
        <w:br/>
        <w:t xml:space="preserve">　(四)受補助學校應於每學期辦理結束一個月內，將成果報告及經費收支結算表上網填報並列印後逐級核</w:t>
      </w:r>
      <w:proofErr w:type="gramStart"/>
      <w:r w:rsidRPr="00E93C64">
        <w:rPr>
          <w:rFonts w:ascii="細明體" w:eastAsia="細明體" w:hAnsi="細明體" w:cs="新細明體" w:hint="eastAsia"/>
          <w:color w:val="000000"/>
          <w:kern w:val="0"/>
          <w:szCs w:val="24"/>
        </w:rPr>
        <w:t>章報本署</w:t>
      </w:r>
      <w:proofErr w:type="gramEnd"/>
      <w:r w:rsidRPr="00E93C64">
        <w:rPr>
          <w:rFonts w:ascii="細明體" w:eastAsia="細明體" w:hAnsi="細明體" w:cs="新細明體" w:hint="eastAsia"/>
          <w:color w:val="000000"/>
          <w:kern w:val="0"/>
          <w:szCs w:val="24"/>
        </w:rPr>
        <w:t>備查。</w:t>
      </w:r>
      <w:r w:rsidRPr="00E93C64">
        <w:rPr>
          <w:rFonts w:ascii="細明體" w:eastAsia="細明體" w:hAnsi="細明體" w:cs="新細明體" w:hint="eastAsia"/>
          <w:color w:val="000000"/>
          <w:kern w:val="0"/>
          <w:szCs w:val="24"/>
        </w:rPr>
        <w:br/>
      </w:r>
      <w:r w:rsidRPr="00E93C64">
        <w:rPr>
          <w:rFonts w:ascii="細明體" w:eastAsia="細明體" w:hAnsi="細明體" w:cs="新細明體" w:hint="eastAsia"/>
          <w:color w:val="000000"/>
          <w:kern w:val="0"/>
          <w:szCs w:val="24"/>
        </w:rPr>
        <w:br/>
        <w:t>十、督導考核</w:t>
      </w:r>
      <w:r w:rsidRPr="00E93C64">
        <w:rPr>
          <w:rFonts w:ascii="細明體" w:eastAsia="細明體" w:hAnsi="細明體" w:cs="新細明體" w:hint="eastAsia"/>
          <w:color w:val="000000"/>
          <w:kern w:val="0"/>
          <w:szCs w:val="24"/>
        </w:rPr>
        <w:br/>
        <w:t xml:space="preserve">　(</w:t>
      </w:r>
      <w:proofErr w:type="gramStart"/>
      <w:r w:rsidRPr="00E93C64">
        <w:rPr>
          <w:rFonts w:ascii="細明體" w:eastAsia="細明體" w:hAnsi="細明體" w:cs="新細明體" w:hint="eastAsia"/>
          <w:color w:val="000000"/>
          <w:kern w:val="0"/>
          <w:szCs w:val="24"/>
        </w:rPr>
        <w:t>一</w:t>
      </w:r>
      <w:proofErr w:type="gramEnd"/>
      <w:r w:rsidRPr="00E93C64">
        <w:rPr>
          <w:rFonts w:ascii="細明體" w:eastAsia="細明體" w:hAnsi="細明體" w:cs="新細明體" w:hint="eastAsia"/>
          <w:color w:val="000000"/>
          <w:kern w:val="0"/>
          <w:szCs w:val="24"/>
        </w:rPr>
        <w:t>)為瞭解學校執行本案之情形，</w:t>
      </w:r>
      <w:proofErr w:type="gramStart"/>
      <w:r w:rsidRPr="00E93C64">
        <w:rPr>
          <w:rFonts w:ascii="細明體" w:eastAsia="細明體" w:hAnsi="細明體" w:cs="新細明體" w:hint="eastAsia"/>
          <w:color w:val="000000"/>
          <w:kern w:val="0"/>
          <w:szCs w:val="24"/>
        </w:rPr>
        <w:t>本署得</w:t>
      </w:r>
      <w:proofErr w:type="gramEnd"/>
      <w:r w:rsidRPr="00E93C64">
        <w:rPr>
          <w:rFonts w:ascii="細明體" w:eastAsia="細明體" w:hAnsi="細明體" w:cs="新細明體" w:hint="eastAsia"/>
          <w:color w:val="000000"/>
          <w:kern w:val="0"/>
          <w:szCs w:val="24"/>
        </w:rPr>
        <w:t>視實際需要辦理諮詢輔導，以深入瞭解學校執行情況及困難，並供檢討策進未來辦理方式。</w:t>
      </w:r>
      <w:r w:rsidRPr="00E93C64">
        <w:rPr>
          <w:rFonts w:ascii="細明體" w:eastAsia="細明體" w:hAnsi="細明體" w:cs="新細明體" w:hint="eastAsia"/>
          <w:color w:val="000000"/>
          <w:kern w:val="0"/>
          <w:szCs w:val="24"/>
        </w:rPr>
        <w:br/>
        <w:t xml:space="preserve">　(二)對於推動及執行本案績效卓著之學校，得酌增後續辦理之補助。</w:t>
      </w:r>
      <w:r w:rsidRPr="00E93C64">
        <w:rPr>
          <w:rFonts w:ascii="細明體" w:eastAsia="細明體" w:hAnsi="細明體" w:cs="新細明體" w:hint="eastAsia"/>
          <w:color w:val="000000"/>
          <w:kern w:val="0"/>
          <w:szCs w:val="24"/>
        </w:rPr>
        <w:br/>
        <w:t xml:space="preserve">　(三)對於推動及執行本案績效卓著之學校及有功人員，從優敘獎，以資鼓勵。</w:t>
      </w:r>
    </w:p>
    <w:p w:rsidR="006E45B2" w:rsidRPr="00E93C64" w:rsidRDefault="006E45B2"/>
    <w:sectPr w:rsidR="006E45B2" w:rsidRPr="00E93C64" w:rsidSect="00E93C6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64"/>
    <w:rsid w:val="006E45B2"/>
    <w:rsid w:val="00E93C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5F85"/>
  <w15:chartTrackingRefBased/>
  <w15:docId w15:val="{B5145BD1-E1E9-49B5-BD9A-1C1608AB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93C64"/>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182112">
      <w:bodyDiv w:val="1"/>
      <w:marLeft w:val="0"/>
      <w:marRight w:val="0"/>
      <w:marTop w:val="0"/>
      <w:marBottom w:val="0"/>
      <w:divBdr>
        <w:top w:val="none" w:sz="0" w:space="0" w:color="auto"/>
        <w:left w:val="none" w:sz="0" w:space="0" w:color="auto"/>
        <w:bottom w:val="none" w:sz="0" w:space="0" w:color="auto"/>
        <w:right w:val="none" w:sz="0" w:space="0" w:color="auto"/>
      </w:divBdr>
      <w:divsChild>
        <w:div w:id="893658350">
          <w:marLeft w:val="0"/>
          <w:marRight w:val="0"/>
          <w:marTop w:val="360"/>
          <w:marBottom w:val="0"/>
          <w:divBdr>
            <w:top w:val="none" w:sz="0" w:space="0" w:color="auto"/>
            <w:left w:val="none" w:sz="0" w:space="0" w:color="auto"/>
            <w:bottom w:val="none" w:sz="0" w:space="0" w:color="auto"/>
            <w:right w:val="none" w:sz="0" w:space="0" w:color="auto"/>
          </w:divBdr>
          <w:divsChild>
            <w:div w:id="1474787448">
              <w:marLeft w:val="0"/>
              <w:marRight w:val="0"/>
              <w:marTop w:val="0"/>
              <w:marBottom w:val="0"/>
              <w:divBdr>
                <w:top w:val="none" w:sz="0" w:space="0" w:color="auto"/>
                <w:left w:val="none" w:sz="0" w:space="0" w:color="auto"/>
                <w:bottom w:val="none" w:sz="0" w:space="0" w:color="auto"/>
                <w:right w:val="none" w:sz="0" w:space="0" w:color="auto"/>
              </w:divBdr>
              <w:divsChild>
                <w:div w:id="42338914">
                  <w:marLeft w:val="0"/>
                  <w:marRight w:val="0"/>
                  <w:marTop w:val="0"/>
                  <w:marBottom w:val="0"/>
                  <w:divBdr>
                    <w:top w:val="none" w:sz="0" w:space="0" w:color="auto"/>
                    <w:left w:val="none" w:sz="0" w:space="0" w:color="auto"/>
                    <w:bottom w:val="none" w:sz="0" w:space="0" w:color="auto"/>
                    <w:right w:val="none" w:sz="0" w:space="0" w:color="auto"/>
                  </w:divBdr>
                  <w:divsChild>
                    <w:div w:id="17852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347</Words>
  <Characters>1979</Characters>
  <Application>Microsoft Office Word</Application>
  <DocSecurity>0</DocSecurity>
  <Lines>16</Lines>
  <Paragraphs>4</Paragraphs>
  <ScaleCrop>false</ScaleCrop>
  <Company>User</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2021-02-22T03:45:00Z</dcterms:created>
  <dcterms:modified xsi:type="dcterms:W3CDTF">2021-02-22T03:48:00Z</dcterms:modified>
</cp:coreProperties>
</file>