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9099"/>
      </w:tblGrid>
      <w:tr w:rsidR="00254601" w:rsidRPr="00254601" w:rsidTr="00254601">
        <w:tc>
          <w:tcPr>
            <w:tcW w:w="1701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jc w:val="right"/>
              <w:rPr>
                <w:rFonts w:ascii="細明體" w:eastAsia="細明體" w:hAnsi="細明體" w:cs="新細明體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法規名稱：</w:t>
            </w:r>
          </w:p>
        </w:tc>
        <w:tc>
          <w:tcPr>
            <w:tcW w:w="9099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bookmarkStart w:id="0" w:name="_GoBack"/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教育部主管高級中等學校學生重修及補修學分補充規定</w:t>
            </w:r>
            <w:bookmarkEnd w:id="0"/>
          </w:p>
        </w:tc>
      </w:tr>
      <w:tr w:rsidR="00254601" w:rsidRPr="00254601" w:rsidTr="00254601">
        <w:tc>
          <w:tcPr>
            <w:tcW w:w="1701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公發布日：</w:t>
            </w:r>
          </w:p>
        </w:tc>
        <w:tc>
          <w:tcPr>
            <w:tcW w:w="9099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民國 101 年 09 月 25 日</w:t>
            </w:r>
          </w:p>
        </w:tc>
      </w:tr>
      <w:tr w:rsidR="00254601" w:rsidRPr="00254601" w:rsidTr="00254601">
        <w:tc>
          <w:tcPr>
            <w:tcW w:w="1701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修正日期：</w:t>
            </w:r>
          </w:p>
        </w:tc>
        <w:tc>
          <w:tcPr>
            <w:tcW w:w="9099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民國 108 年 10 月 24 日</w:t>
            </w:r>
          </w:p>
        </w:tc>
      </w:tr>
      <w:tr w:rsidR="00254601" w:rsidRPr="00254601" w:rsidTr="00254601">
        <w:tc>
          <w:tcPr>
            <w:tcW w:w="1701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發文字號：</w:t>
            </w:r>
          </w:p>
        </w:tc>
        <w:tc>
          <w:tcPr>
            <w:tcW w:w="9099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proofErr w:type="gramStart"/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臺</w:t>
            </w:r>
            <w:proofErr w:type="gramEnd"/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教授</w:t>
            </w:r>
            <w:proofErr w:type="gramStart"/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國部字第1080113384</w:t>
            </w:r>
            <w:proofErr w:type="gramEnd"/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B號 令</w:t>
            </w:r>
          </w:p>
        </w:tc>
      </w:tr>
      <w:tr w:rsidR="00254601" w:rsidRPr="00254601" w:rsidTr="00254601">
        <w:tc>
          <w:tcPr>
            <w:tcW w:w="1701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5F5F5"/>
            <w:noWrap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jc w:val="right"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法規體系：</w:t>
            </w:r>
          </w:p>
        </w:tc>
        <w:tc>
          <w:tcPr>
            <w:tcW w:w="9099" w:type="dxa"/>
            <w:tcBorders>
              <w:top w:val="nil"/>
              <w:left w:val="nil"/>
              <w:bottom w:val="dotted" w:sz="6" w:space="0" w:color="CCCCCC"/>
              <w:right w:val="nil"/>
            </w:tcBorders>
            <w:shd w:val="clear" w:color="auto" w:fill="FFFFFF"/>
            <w:tcMar>
              <w:top w:w="120" w:type="dxa"/>
              <w:left w:w="48" w:type="dxa"/>
              <w:bottom w:w="120" w:type="dxa"/>
              <w:right w:w="48" w:type="dxa"/>
            </w:tcMar>
            <w:hideMark/>
          </w:tcPr>
          <w:p w:rsidR="00254601" w:rsidRPr="00254601" w:rsidRDefault="00254601" w:rsidP="00254601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</w:pPr>
            <w:r w:rsidRPr="00254601">
              <w:rPr>
                <w:rFonts w:ascii="細明體" w:eastAsia="細明體" w:hAnsi="細明體" w:cs="新細明體" w:hint="eastAsia"/>
                <w:color w:val="000000"/>
                <w:kern w:val="0"/>
                <w:sz w:val="27"/>
                <w:szCs w:val="27"/>
              </w:rPr>
              <w:t>國民及學前教育</w:t>
            </w:r>
          </w:p>
        </w:tc>
      </w:tr>
    </w:tbl>
    <w:p w:rsidR="00254601" w:rsidRDefault="00254601" w:rsidP="00254601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一、教育部（以下簡稱本部）為利主管之國立及私立高級中等學校（以下簡稱學校）執行高級中等學校學生學習評量辦法（以下簡稱本辦法）第十一條規定，特訂定本補充規定。</w:t>
      </w:r>
    </w:p>
    <w:p w:rsidR="00254601" w:rsidRDefault="00254601" w:rsidP="00254601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二、學生各學期學業成績未達及格基準之科目，得申請重修或補修；重修或補修之辦理方式，應依下列順序為之：</w:t>
      </w:r>
    </w:p>
    <w:p w:rsidR="00254601" w:rsidRDefault="00254601" w:rsidP="00254601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　(</w:t>
      </w:r>
      <w:proofErr w:type="gramStart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一</w:t>
      </w:r>
      <w:proofErr w:type="gramEnd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)專班辦理：</w:t>
      </w:r>
    </w:p>
    <w:p w:rsidR="00254601" w:rsidRDefault="00254601" w:rsidP="00254601">
      <w:pPr>
        <w:widowControl/>
        <w:shd w:val="clear" w:color="auto" w:fill="FFFFFF"/>
        <w:ind w:leftChars="425" w:left="156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１、重修或補修人數達十五人者，成立專班。</w:t>
      </w:r>
    </w:p>
    <w:p w:rsidR="00254601" w:rsidRDefault="00254601" w:rsidP="00254601">
      <w:pPr>
        <w:widowControl/>
        <w:shd w:val="clear" w:color="auto" w:fill="FFFFFF"/>
        <w:ind w:leftChars="425" w:left="156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２、辦理時間、課程內容及評量方式，由學校定之；每一學分之授課時數，不得少於六節課。</w:t>
      </w:r>
    </w:p>
    <w:p w:rsidR="00254601" w:rsidRDefault="00254601" w:rsidP="00254601">
      <w:pPr>
        <w:widowControl/>
        <w:shd w:val="clear" w:color="auto" w:fill="FFFFFF"/>
        <w:ind w:leftChars="425" w:left="156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３、學生收費，以上課節數為計算基準，每人每節課為新臺幣四十元。</w:t>
      </w:r>
    </w:p>
    <w:p w:rsidR="00254601" w:rsidRDefault="00254601" w:rsidP="00254601">
      <w:pPr>
        <w:widowControl/>
        <w:shd w:val="clear" w:color="auto" w:fill="FFFFFF"/>
        <w:ind w:leftChars="425" w:left="156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４、教師授課鐘點費，以每節課新臺幣四百元至五百五十元為原則，按收支平衡原則訂定。</w:t>
      </w:r>
    </w:p>
    <w:p w:rsidR="00254601" w:rsidRDefault="00254601" w:rsidP="00254601">
      <w:pPr>
        <w:widowControl/>
        <w:shd w:val="clear" w:color="auto" w:fill="FFFFFF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 xml:space="preserve">　(二)自學輔導：</w:t>
      </w:r>
    </w:p>
    <w:p w:rsidR="00254601" w:rsidRDefault="00254601" w:rsidP="00254601">
      <w:pPr>
        <w:widowControl/>
        <w:shd w:val="clear" w:color="auto" w:fill="FFFFFF"/>
        <w:ind w:leftChars="425" w:left="156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１、由教師指定教材，供學生自行修讀，並安排面授指導及教學；每一學分之面授指導及教學節數，屬重修者，每一學分不得少於三節，屬補修者，每一學分不得少於六節；其面授時間及評量方式，由學校定之。</w:t>
      </w:r>
    </w:p>
    <w:p w:rsidR="00254601" w:rsidRDefault="00254601" w:rsidP="00254601">
      <w:pPr>
        <w:widowControl/>
        <w:shd w:val="clear" w:color="auto" w:fill="FFFFFF"/>
        <w:ind w:leftChars="425" w:left="156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２、學生收費，每人每學分為新臺幣二百四十元。</w:t>
      </w:r>
    </w:p>
    <w:p w:rsidR="00254601" w:rsidRDefault="00254601" w:rsidP="00254601">
      <w:pPr>
        <w:widowControl/>
        <w:shd w:val="clear" w:color="auto" w:fill="FFFFFF"/>
        <w:ind w:leftChars="425" w:left="156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３、教師面授指導及教學鐘點費，以每節課新臺幣四百元至五百五十元為原則，按收支平衡原則訂定。</w:t>
      </w:r>
    </w:p>
    <w:p w:rsidR="00254601" w:rsidRDefault="00254601" w:rsidP="00254601">
      <w:pPr>
        <w:widowControl/>
        <w:shd w:val="clear" w:color="auto" w:fill="FFFFFF"/>
        <w:ind w:firstLineChars="100" w:firstLine="27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(三)</w:t>
      </w:r>
      <w:proofErr w:type="gramStart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隨班修讀</w:t>
      </w:r>
      <w:proofErr w:type="gramEnd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：依學生能力及學校排課等因素，安排學生隨其他班級課程修讀。</w:t>
      </w:r>
    </w:p>
    <w:p w:rsidR="00254601" w:rsidRDefault="00254601" w:rsidP="00254601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三、已開設專班重修之科目，除有特殊情形並經學校核准者外，學生不得申請自學輔導。</w:t>
      </w:r>
    </w:p>
    <w:p w:rsidR="00254601" w:rsidRDefault="00254601" w:rsidP="00254601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四、學生重修或補修</w:t>
      </w:r>
      <w:proofErr w:type="gramStart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期間，</w:t>
      </w:r>
      <w:proofErr w:type="gramEnd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其曠課及事假之缺課節數合計達該科目</w:t>
      </w:r>
      <w:proofErr w:type="gramStart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總修習節</w:t>
      </w:r>
      <w:proofErr w:type="gramEnd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數三分之一者，該科目評量成績以零分計算。</w:t>
      </w:r>
    </w:p>
    <w:p w:rsidR="00254601" w:rsidRDefault="00254601" w:rsidP="00254601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五、</w:t>
      </w:r>
      <w:proofErr w:type="gramStart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專業群科重修</w:t>
      </w:r>
      <w:proofErr w:type="gramEnd"/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或補修課程如需實習（驗）材料費時，學校得酌收材料費，學生每人每學分以新臺幣二百元為限。</w:t>
      </w:r>
    </w:p>
    <w:p w:rsidR="00254601" w:rsidRPr="00254601" w:rsidRDefault="00254601" w:rsidP="00254601">
      <w:pPr>
        <w:widowControl/>
        <w:shd w:val="clear" w:color="auto" w:fill="FFFFFF"/>
        <w:ind w:left="540" w:hangingChars="200" w:hanging="540"/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</w:pPr>
      <w:r w:rsidRPr="00254601">
        <w:rPr>
          <w:rFonts w:ascii="細明體" w:eastAsia="細明體" w:hAnsi="細明體" w:cs="新細明體" w:hint="eastAsia"/>
          <w:color w:val="000000"/>
          <w:kern w:val="0"/>
          <w:sz w:val="27"/>
          <w:szCs w:val="27"/>
        </w:rPr>
        <w:t>六、學校向重修或補修之學生收費，應依高級中等學校向學生收取費用辦法之規定辦理。</w:t>
      </w:r>
    </w:p>
    <w:p w:rsidR="00B310A6" w:rsidRPr="00254601" w:rsidRDefault="00B310A6"/>
    <w:sectPr w:rsidR="00B310A6" w:rsidRPr="00254601" w:rsidSect="002546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01"/>
    <w:rsid w:val="00254601"/>
    <w:rsid w:val="00B3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CA4B"/>
  <w15:chartTrackingRefBased/>
  <w15:docId w15:val="{5E086AB5-B5A1-40C1-AA57-5760E423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6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Company>User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2021-02-19T14:21:00Z</dcterms:created>
  <dcterms:modified xsi:type="dcterms:W3CDTF">2021-02-19T14:26:00Z</dcterms:modified>
</cp:coreProperties>
</file>