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10060" w:type="dxa"/>
        <w:tblLayout w:type="fixed"/>
        <w:tblLook w:val="04A0"/>
      </w:tblPr>
      <w:tblGrid>
        <w:gridCol w:w="846"/>
        <w:gridCol w:w="2835"/>
        <w:gridCol w:w="3827"/>
        <w:gridCol w:w="2552"/>
      </w:tblGrid>
      <w:tr w:rsidR="0073322E" w:rsidRPr="0073322E" w:rsidTr="00C067BD">
        <w:trPr>
          <w:trHeight w:val="657"/>
        </w:trPr>
        <w:tc>
          <w:tcPr>
            <w:tcW w:w="846" w:type="dxa"/>
            <w:vAlign w:val="center"/>
          </w:tcPr>
          <w:p w:rsidR="0073322E" w:rsidRPr="0073322E" w:rsidRDefault="00574C03" w:rsidP="00C067BD">
            <w:pPr>
              <w:kinsoku w:val="0"/>
              <w:overflowPunct w:val="0"/>
              <w:spacing w:line="460" w:lineRule="exact"/>
              <w:jc w:val="center"/>
              <w:rPr>
                <w:rFonts w:ascii="標楷體" w:eastAsia="標楷體" w:hAnsi="標楷體"/>
                <w:sz w:val="28"/>
                <w:szCs w:val="28"/>
              </w:rPr>
            </w:pPr>
            <w:r>
              <w:rPr>
                <w:rFonts w:ascii="標楷體" w:eastAsia="標楷體" w:hAnsi="標楷體" w:hint="eastAsia"/>
                <w:sz w:val="28"/>
                <w:szCs w:val="28"/>
              </w:rPr>
              <w:t>編</w:t>
            </w:r>
            <w:r w:rsidR="0073322E" w:rsidRPr="0073322E">
              <w:rPr>
                <w:rFonts w:ascii="標楷體" w:eastAsia="標楷體" w:hAnsi="標楷體" w:hint="eastAsia"/>
                <w:sz w:val="28"/>
                <w:szCs w:val="28"/>
              </w:rPr>
              <w:t>號</w:t>
            </w:r>
          </w:p>
        </w:tc>
        <w:tc>
          <w:tcPr>
            <w:tcW w:w="2835" w:type="dxa"/>
            <w:vAlign w:val="center"/>
          </w:tcPr>
          <w:p w:rsidR="0073322E" w:rsidRPr="0073322E" w:rsidRDefault="00C067BD" w:rsidP="00C067BD">
            <w:pPr>
              <w:kinsoku w:val="0"/>
              <w:overflowPunct w:val="0"/>
              <w:spacing w:line="460" w:lineRule="exact"/>
              <w:jc w:val="center"/>
              <w:rPr>
                <w:rFonts w:ascii="標楷體" w:eastAsia="標楷體" w:hAnsi="標楷體"/>
                <w:sz w:val="28"/>
                <w:szCs w:val="28"/>
              </w:rPr>
            </w:pPr>
            <w:r>
              <w:rPr>
                <w:rFonts w:ascii="標楷體" w:eastAsia="標楷體" w:hAnsi="標楷體"/>
                <w:sz w:val="28"/>
                <w:szCs w:val="28"/>
              </w:rPr>
              <w:t>提問及</w:t>
            </w:r>
            <w:r w:rsidR="0073322E" w:rsidRPr="0073322E">
              <w:rPr>
                <w:rFonts w:ascii="標楷體" w:eastAsia="標楷體" w:hAnsi="標楷體" w:hint="eastAsia"/>
                <w:sz w:val="28"/>
                <w:szCs w:val="28"/>
              </w:rPr>
              <w:t>建議事項</w:t>
            </w:r>
          </w:p>
        </w:tc>
        <w:tc>
          <w:tcPr>
            <w:tcW w:w="3827" w:type="dxa"/>
            <w:vAlign w:val="center"/>
          </w:tcPr>
          <w:p w:rsidR="0073322E" w:rsidRPr="0073322E" w:rsidRDefault="00F56EE4" w:rsidP="00C067BD">
            <w:pPr>
              <w:kinsoku w:val="0"/>
              <w:overflowPunct w:val="0"/>
              <w:spacing w:line="460" w:lineRule="exact"/>
              <w:jc w:val="center"/>
              <w:rPr>
                <w:rFonts w:ascii="標楷體" w:eastAsia="標楷體" w:hAnsi="標楷體"/>
                <w:sz w:val="28"/>
                <w:szCs w:val="28"/>
              </w:rPr>
            </w:pPr>
            <w:r>
              <w:rPr>
                <w:rFonts w:ascii="標楷體" w:eastAsia="標楷體" w:hAnsi="標楷體"/>
                <w:sz w:val="28"/>
                <w:szCs w:val="28"/>
              </w:rPr>
              <w:t>相關法令</w:t>
            </w:r>
            <w:r>
              <w:rPr>
                <w:rFonts w:ascii="標楷體" w:eastAsia="標楷體" w:hAnsi="標楷體" w:hint="eastAsia"/>
                <w:sz w:val="28"/>
                <w:szCs w:val="28"/>
              </w:rPr>
              <w:t>(解釋)</w:t>
            </w:r>
            <w:r w:rsidR="00C067BD" w:rsidRPr="0073322E">
              <w:rPr>
                <w:rFonts w:ascii="標楷體" w:eastAsia="標楷體" w:hAnsi="標楷體" w:hint="eastAsia"/>
                <w:sz w:val="28"/>
                <w:szCs w:val="28"/>
              </w:rPr>
              <w:t xml:space="preserve"> </w:t>
            </w:r>
          </w:p>
        </w:tc>
        <w:tc>
          <w:tcPr>
            <w:tcW w:w="2552" w:type="dxa"/>
            <w:vAlign w:val="center"/>
          </w:tcPr>
          <w:p w:rsidR="0073322E" w:rsidRPr="0073322E" w:rsidRDefault="00F56EE4" w:rsidP="00C067BD">
            <w:pPr>
              <w:kinsoku w:val="0"/>
              <w:overflowPunct w:val="0"/>
              <w:spacing w:line="460" w:lineRule="exact"/>
              <w:jc w:val="center"/>
              <w:rPr>
                <w:rFonts w:ascii="標楷體" w:eastAsia="標楷體" w:hAnsi="標楷體"/>
                <w:sz w:val="28"/>
                <w:szCs w:val="28"/>
              </w:rPr>
            </w:pPr>
            <w:r>
              <w:rPr>
                <w:rFonts w:ascii="標楷體" w:eastAsia="標楷體" w:hAnsi="標楷體" w:hint="eastAsia"/>
                <w:sz w:val="28"/>
                <w:szCs w:val="28"/>
              </w:rPr>
              <w:t>本署回應</w:t>
            </w:r>
            <w:r w:rsidR="00574C03">
              <w:rPr>
                <w:rFonts w:ascii="標楷體" w:eastAsia="標楷體" w:hAnsi="標楷體" w:hint="eastAsia"/>
                <w:sz w:val="28"/>
                <w:szCs w:val="28"/>
              </w:rPr>
              <w:t>意見</w:t>
            </w:r>
          </w:p>
        </w:tc>
      </w:tr>
      <w:tr w:rsidR="0073322E" w:rsidRPr="0073322E" w:rsidTr="005843B9">
        <w:tc>
          <w:tcPr>
            <w:tcW w:w="846" w:type="dxa"/>
            <w:vAlign w:val="center"/>
          </w:tcPr>
          <w:p w:rsidR="0073322E" w:rsidRPr="0073322E" w:rsidRDefault="00A466A7" w:rsidP="00C067BD">
            <w:pPr>
              <w:kinsoku w:val="0"/>
              <w:overflowPunct w:val="0"/>
              <w:spacing w:line="460" w:lineRule="exact"/>
              <w:jc w:val="center"/>
              <w:rPr>
                <w:rFonts w:ascii="標楷體" w:eastAsia="標楷體" w:hAnsi="標楷體"/>
                <w:sz w:val="28"/>
                <w:szCs w:val="28"/>
              </w:rPr>
            </w:pPr>
            <w:r>
              <w:rPr>
                <w:rFonts w:ascii="標楷體" w:eastAsia="標楷體" w:hAnsi="標楷體"/>
                <w:sz w:val="28"/>
                <w:szCs w:val="28"/>
              </w:rPr>
              <w:t>綜合</w:t>
            </w:r>
            <w:r w:rsidR="00482F40">
              <w:rPr>
                <w:rFonts w:ascii="標楷體" w:eastAsia="標楷體" w:hAnsi="標楷體"/>
                <w:sz w:val="28"/>
                <w:szCs w:val="28"/>
              </w:rPr>
              <w:t>座談</w:t>
            </w:r>
            <w:r w:rsidR="0073322E" w:rsidRPr="0073322E">
              <w:rPr>
                <w:rFonts w:ascii="標楷體" w:eastAsia="標楷體" w:hAnsi="標楷體" w:hint="eastAsia"/>
                <w:sz w:val="28"/>
                <w:szCs w:val="28"/>
              </w:rPr>
              <w:t>1</w:t>
            </w:r>
          </w:p>
        </w:tc>
        <w:tc>
          <w:tcPr>
            <w:tcW w:w="2835" w:type="dxa"/>
          </w:tcPr>
          <w:p w:rsidR="0073322E" w:rsidRPr="0073322E" w:rsidRDefault="0073322E" w:rsidP="00073C55">
            <w:pPr>
              <w:kinsoku w:val="0"/>
              <w:overflowPunct w:val="0"/>
              <w:spacing w:line="460" w:lineRule="exact"/>
              <w:rPr>
                <w:rFonts w:ascii="標楷體" w:eastAsia="標楷體" w:hAnsi="標楷體"/>
                <w:sz w:val="28"/>
                <w:szCs w:val="28"/>
              </w:rPr>
            </w:pPr>
            <w:r w:rsidRPr="0073322E">
              <w:rPr>
                <w:rFonts w:ascii="標楷體" w:eastAsia="標楷體" w:hAnsi="標楷體" w:hint="eastAsia"/>
                <w:sz w:val="28"/>
                <w:szCs w:val="28"/>
              </w:rPr>
              <w:t>學校</w:t>
            </w:r>
            <w:r w:rsidR="00C067BD">
              <w:rPr>
                <w:rFonts w:ascii="標楷體" w:eastAsia="標楷體" w:hAnsi="標楷體" w:hint="eastAsia"/>
                <w:sz w:val="28"/>
                <w:szCs w:val="28"/>
              </w:rPr>
              <w:t>同仁</w:t>
            </w:r>
            <w:r w:rsidRPr="0073322E">
              <w:rPr>
                <w:rFonts w:ascii="標楷體" w:eastAsia="標楷體" w:hAnsi="標楷體" w:hint="eastAsia"/>
                <w:sz w:val="28"/>
                <w:szCs w:val="28"/>
              </w:rPr>
              <w:t>因公務帶團比賽，以個人信用卡刷卡支付團隊旅費(部分為行政機關補助款)，刷卡所得之回饋金需否按比例繳回公庫</w:t>
            </w:r>
            <w:r>
              <w:rPr>
                <w:rFonts w:ascii="標楷體" w:eastAsia="標楷體" w:hAnsi="標楷體" w:hint="eastAsia"/>
                <w:sz w:val="28"/>
                <w:szCs w:val="28"/>
              </w:rPr>
              <w:t>？</w:t>
            </w:r>
          </w:p>
          <w:p w:rsidR="0073322E" w:rsidRPr="0073322E" w:rsidRDefault="0073322E" w:rsidP="00073C55">
            <w:pPr>
              <w:kinsoku w:val="0"/>
              <w:overflowPunct w:val="0"/>
              <w:spacing w:line="460" w:lineRule="exact"/>
              <w:rPr>
                <w:rFonts w:ascii="標楷體" w:eastAsia="標楷體" w:hAnsi="標楷體"/>
                <w:sz w:val="28"/>
                <w:szCs w:val="28"/>
              </w:rPr>
            </w:pPr>
          </w:p>
        </w:tc>
        <w:tc>
          <w:tcPr>
            <w:tcW w:w="3827" w:type="dxa"/>
          </w:tcPr>
          <w:p w:rsidR="00F56EE4" w:rsidRDefault="00F56EE4" w:rsidP="00073C55">
            <w:pPr>
              <w:kinsoku w:val="0"/>
              <w:overflowPunct w:val="0"/>
              <w:spacing w:line="460" w:lineRule="exact"/>
              <w:ind w:left="560" w:hangingChars="200" w:hanging="560"/>
              <w:rPr>
                <w:rFonts w:ascii="標楷體" w:eastAsia="標楷體" w:hAnsi="標楷體"/>
                <w:sz w:val="28"/>
                <w:szCs w:val="28"/>
              </w:rPr>
            </w:pPr>
            <w:r>
              <w:rPr>
                <w:rFonts w:ascii="標楷體" w:eastAsia="標楷體" w:hAnsi="標楷體"/>
                <w:sz w:val="28"/>
                <w:szCs w:val="28"/>
              </w:rPr>
              <w:t>一、</w:t>
            </w:r>
            <w:r w:rsidRPr="0073322E">
              <w:rPr>
                <w:rFonts w:ascii="標楷體" w:eastAsia="標楷體" w:hAnsi="標楷體" w:hint="eastAsia"/>
                <w:sz w:val="28"/>
                <w:szCs w:val="28"/>
              </w:rPr>
              <w:t>法務部廉政署102年7月4日廉預字第10205014900號函</w:t>
            </w:r>
            <w:r>
              <w:rPr>
                <w:rFonts w:ascii="標楷體" w:eastAsia="標楷體" w:hAnsi="標楷體" w:hint="eastAsia"/>
                <w:sz w:val="28"/>
                <w:szCs w:val="28"/>
              </w:rPr>
              <w:t>：</w:t>
            </w:r>
          </w:p>
          <w:p w:rsidR="004002F4" w:rsidRDefault="00F56EE4" w:rsidP="00073C55">
            <w:pPr>
              <w:suppressAutoHyphens/>
              <w:kinsoku w:val="0"/>
              <w:overflowPunct w:val="0"/>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(一)</w:t>
            </w:r>
            <w:r w:rsidR="004002F4">
              <w:rPr>
                <w:rFonts w:ascii="標楷體" w:eastAsia="標楷體" w:hAnsi="標楷體" w:hint="eastAsia"/>
                <w:sz w:val="28"/>
                <w:szCs w:val="28"/>
              </w:rPr>
              <w:t>機關專責採購或經常辦理採購事項之人員如長年以個人信用卡或會員卡購物或支付各項費用，因非其個人購物，而是為機關購物或支付費用，</w:t>
            </w:r>
            <w:r w:rsidR="004002F4" w:rsidRPr="0073322E">
              <w:rPr>
                <w:rFonts w:ascii="標楷體" w:eastAsia="標楷體" w:hAnsi="標楷體" w:hint="eastAsia"/>
                <w:sz w:val="28"/>
                <w:szCs w:val="28"/>
              </w:rPr>
              <w:t>所得紅利點數(或回饋金)</w:t>
            </w:r>
            <w:r w:rsidR="004002F4">
              <w:rPr>
                <w:rFonts w:ascii="標楷體" w:eastAsia="標楷體" w:hAnsi="標楷體" w:hint="eastAsia"/>
                <w:sz w:val="28"/>
                <w:szCs w:val="28"/>
              </w:rPr>
              <w:t>自應歸機關所有</w:t>
            </w:r>
            <w:r w:rsidR="004002F4" w:rsidRPr="0073322E">
              <w:rPr>
                <w:rFonts w:ascii="標楷體" w:eastAsia="標楷體" w:hAnsi="標楷體" w:hint="eastAsia"/>
                <w:sz w:val="28"/>
                <w:szCs w:val="28"/>
              </w:rPr>
              <w:t>，不能獨得</w:t>
            </w:r>
            <w:r w:rsidR="004002F4">
              <w:rPr>
                <w:rFonts w:ascii="標楷體" w:eastAsia="標楷體" w:hAnsi="標楷體" w:hint="eastAsia"/>
                <w:sz w:val="28"/>
                <w:szCs w:val="28"/>
              </w:rPr>
              <w:t>。</w:t>
            </w:r>
          </w:p>
          <w:p w:rsidR="00F56EE4" w:rsidRPr="004002F4" w:rsidRDefault="004002F4" w:rsidP="00073C55">
            <w:pPr>
              <w:kinsoku w:val="0"/>
              <w:overflowPunct w:val="0"/>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二)行政院主計總處為簡化經費支付程序，曾明定機關辦理採購及機關同仁因公務需要(例如員工出差費)，以個人信用卡支付款項之處理原則。如公務員辦理因公出差旅費用等核銷，依其意旨，自得以個人信用卡刷卡方式辦理支付，並無涉有取得不正利益或違反公務員廉政倫理規範情事。</w:t>
            </w:r>
          </w:p>
          <w:p w:rsidR="00F56EE4" w:rsidRDefault="00F56EE4" w:rsidP="00A77E19">
            <w:pPr>
              <w:kinsoku w:val="0"/>
              <w:overflowPunct w:val="0"/>
              <w:spacing w:line="420" w:lineRule="exact"/>
              <w:ind w:left="560" w:hangingChars="200" w:hanging="560"/>
              <w:rPr>
                <w:rFonts w:ascii="標楷體" w:eastAsia="標楷體" w:hAnsi="標楷體"/>
                <w:sz w:val="28"/>
                <w:szCs w:val="28"/>
              </w:rPr>
            </w:pPr>
            <w:r>
              <w:rPr>
                <w:rFonts w:ascii="標楷體" w:eastAsia="標楷體" w:hAnsi="標楷體"/>
                <w:sz w:val="28"/>
                <w:szCs w:val="28"/>
              </w:rPr>
              <w:t>二、</w:t>
            </w:r>
            <w:r w:rsidRPr="0073322E">
              <w:rPr>
                <w:rFonts w:ascii="標楷體" w:eastAsia="標楷體" w:hAnsi="標楷體" w:hint="eastAsia"/>
                <w:sz w:val="28"/>
                <w:szCs w:val="28"/>
              </w:rPr>
              <w:t>行政院主計總處104年2月12日「研商重新檢修</w:t>
            </w:r>
            <w:r w:rsidRPr="0073322E">
              <w:rPr>
                <w:rFonts w:ascii="標楷體" w:eastAsia="標楷體" w:hAnsi="標楷體" w:hint="eastAsia"/>
                <w:sz w:val="28"/>
                <w:szCs w:val="28"/>
              </w:rPr>
              <w:lastRenderedPageBreak/>
              <w:t>個人信用卡支付款項處理原則等事宜」會議決議</w:t>
            </w:r>
            <w:r>
              <w:rPr>
                <w:rFonts w:ascii="標楷體" w:eastAsia="標楷體" w:hAnsi="標楷體" w:hint="eastAsia"/>
                <w:sz w:val="28"/>
                <w:szCs w:val="28"/>
              </w:rPr>
              <w:t xml:space="preserve">： </w:t>
            </w:r>
          </w:p>
          <w:p w:rsidR="00316BAC" w:rsidRDefault="00F56EE4" w:rsidP="00E832F6">
            <w:pPr>
              <w:kinsoku w:val="0"/>
              <w:overflowPunct w:val="0"/>
              <w:spacing w:line="460" w:lineRule="exact"/>
              <w:ind w:left="560" w:hangingChars="200" w:hanging="560"/>
              <w:rPr>
                <w:rFonts w:ascii="標楷體" w:eastAsia="標楷體" w:hAnsi="標楷體"/>
                <w:sz w:val="28"/>
                <w:szCs w:val="28"/>
              </w:rPr>
            </w:pPr>
            <w:r>
              <w:rPr>
                <w:rFonts w:ascii="標楷體" w:eastAsia="標楷體" w:hAnsi="標楷體"/>
                <w:sz w:val="28"/>
                <w:szCs w:val="28"/>
              </w:rPr>
              <w:t>(一)</w:t>
            </w:r>
            <w:r w:rsidR="00316BAC">
              <w:rPr>
                <w:rFonts w:ascii="標楷體" w:eastAsia="標楷體" w:hAnsi="標楷體"/>
                <w:sz w:val="28"/>
                <w:szCs w:val="28"/>
              </w:rPr>
              <w:t>各機關採購仍應集中由採購單位負責辦理，由機關直接支付予廠商，或以政府採購卡支付。對於非專任採購業務人員而經常辦理採購事項者，應以政府採購卡支付相關款項。</w:t>
            </w:r>
          </w:p>
          <w:p w:rsidR="00E52AE0" w:rsidRDefault="00316BAC" w:rsidP="00E832F6">
            <w:pPr>
              <w:kinsoku w:val="0"/>
              <w:overflowPunct w:val="0"/>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(二)</w:t>
            </w:r>
            <w:r w:rsidR="00E7759C">
              <w:rPr>
                <w:rFonts w:ascii="標楷體" w:eastAsia="標楷體" w:hAnsi="標楷體" w:hint="eastAsia"/>
                <w:sz w:val="28"/>
                <w:szCs w:val="28"/>
              </w:rPr>
              <w:t>以員工為給付對象之個人出差旅費、健康檢查費、子女教育補助費、進修訓練補助費、報名費等，</w:t>
            </w:r>
            <w:r w:rsidR="00E52AE0">
              <w:rPr>
                <w:rFonts w:ascii="標楷體" w:eastAsia="標楷體" w:hAnsi="標楷體" w:hint="eastAsia"/>
                <w:sz w:val="28"/>
                <w:szCs w:val="28"/>
              </w:rPr>
              <w:t>與辦理員工自強活動、特別費、得以個人信用卡刷卡方式辦理支付。</w:t>
            </w:r>
          </w:p>
          <w:p w:rsidR="0073322E" w:rsidRPr="0073322E" w:rsidRDefault="00E52AE0" w:rsidP="00E832F6">
            <w:pPr>
              <w:kinsoku w:val="0"/>
              <w:overflowPunct w:val="0"/>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w:t>
            </w:r>
            <w:r w:rsidR="00316BAC">
              <w:rPr>
                <w:rFonts w:ascii="標楷體" w:eastAsia="標楷體" w:hAnsi="標楷體" w:hint="eastAsia"/>
                <w:sz w:val="28"/>
                <w:szCs w:val="28"/>
              </w:rPr>
              <w:t>三</w:t>
            </w:r>
            <w:r>
              <w:rPr>
                <w:rFonts w:ascii="標楷體" w:eastAsia="標楷體" w:hAnsi="標楷體" w:hint="eastAsia"/>
                <w:sz w:val="28"/>
                <w:szCs w:val="28"/>
              </w:rPr>
              <w:t>)</w:t>
            </w:r>
            <w:r w:rsidR="0073322E" w:rsidRPr="0073322E">
              <w:rPr>
                <w:rFonts w:ascii="標楷體" w:eastAsia="標楷體" w:hAnsi="標楷體" w:hint="eastAsia"/>
                <w:sz w:val="28"/>
                <w:szCs w:val="28"/>
              </w:rPr>
              <w:t>其他支出事項，</w:t>
            </w:r>
            <w:r>
              <w:rPr>
                <w:rFonts w:ascii="標楷體" w:eastAsia="標楷體" w:hAnsi="標楷體" w:hint="eastAsia"/>
                <w:sz w:val="28"/>
                <w:szCs w:val="28"/>
              </w:rPr>
              <w:t>原則上仍依一般付款程序辦理</w:t>
            </w:r>
            <w:r w:rsidR="00D36796">
              <w:rPr>
                <w:rFonts w:ascii="標楷體" w:eastAsia="標楷體" w:hAnsi="標楷體" w:hint="eastAsia"/>
                <w:sz w:val="28"/>
                <w:szCs w:val="28"/>
              </w:rPr>
              <w:t>，惟機關同仁</w:t>
            </w:r>
            <w:r w:rsidR="0073322E" w:rsidRPr="0073322E">
              <w:rPr>
                <w:rFonts w:ascii="標楷體" w:eastAsia="標楷體" w:hAnsi="標楷體" w:hint="eastAsia"/>
                <w:sz w:val="28"/>
                <w:szCs w:val="28"/>
              </w:rPr>
              <w:t>因公務需要以零用金支付之零星支出，在不增加政府支出及不違反政府採購法與機關採購規定下，得以個人信用卡刷卡方式辦理支付</w:t>
            </w:r>
            <w:r w:rsidR="00D36796">
              <w:rPr>
                <w:rFonts w:ascii="標楷體" w:eastAsia="標楷體" w:hAnsi="標楷體" w:hint="eastAsia"/>
                <w:sz w:val="28"/>
                <w:szCs w:val="28"/>
              </w:rPr>
              <w:t>；餘各機關因公務需要仍有使用個人信用卡支付</w:t>
            </w:r>
            <w:r w:rsidR="00D36796">
              <w:rPr>
                <w:rFonts w:ascii="標楷體" w:eastAsia="標楷體" w:hAnsi="標楷體" w:hint="eastAsia"/>
                <w:sz w:val="28"/>
                <w:szCs w:val="28"/>
              </w:rPr>
              <w:lastRenderedPageBreak/>
              <w:t>時，由機關本權責卓處。</w:t>
            </w:r>
          </w:p>
        </w:tc>
        <w:tc>
          <w:tcPr>
            <w:tcW w:w="2552" w:type="dxa"/>
          </w:tcPr>
          <w:p w:rsidR="0073322E" w:rsidRPr="0073322E" w:rsidRDefault="001E3D94" w:rsidP="00073C55">
            <w:pPr>
              <w:kinsoku w:val="0"/>
              <w:overflowPunct w:val="0"/>
              <w:spacing w:line="460" w:lineRule="exact"/>
              <w:rPr>
                <w:rFonts w:ascii="標楷體" w:eastAsia="標楷體" w:hAnsi="標楷體"/>
                <w:sz w:val="28"/>
                <w:szCs w:val="28"/>
              </w:rPr>
            </w:pPr>
            <w:r>
              <w:rPr>
                <w:rFonts w:ascii="標楷體" w:eastAsia="標楷體" w:hAnsi="標楷體"/>
                <w:sz w:val="28"/>
                <w:szCs w:val="28"/>
              </w:rPr>
              <w:lastRenderedPageBreak/>
              <w:t>所詢案例非可一概而論，</w:t>
            </w:r>
            <w:r w:rsidR="0014141C">
              <w:rPr>
                <w:rFonts w:ascii="標楷體" w:eastAsia="標楷體" w:hAnsi="標楷體" w:hint="eastAsia"/>
                <w:sz w:val="28"/>
                <w:szCs w:val="28"/>
              </w:rPr>
              <w:t>刷卡人員如為專責採購或經常辦理採購之人員，</w:t>
            </w:r>
            <w:r w:rsidR="00C067BD">
              <w:rPr>
                <w:rFonts w:ascii="標楷體" w:eastAsia="標楷體" w:hAnsi="標楷體" w:hint="eastAsia"/>
                <w:sz w:val="28"/>
                <w:szCs w:val="28"/>
              </w:rPr>
              <w:t>刷卡所得</w:t>
            </w:r>
            <w:r w:rsidR="0014141C">
              <w:rPr>
                <w:rFonts w:ascii="標楷體" w:eastAsia="標楷體" w:hAnsi="標楷體" w:hint="eastAsia"/>
                <w:sz w:val="28"/>
                <w:szCs w:val="28"/>
              </w:rPr>
              <w:t>回饋金應</w:t>
            </w:r>
            <w:r w:rsidR="00357AFF">
              <w:rPr>
                <w:rFonts w:ascii="標楷體" w:eastAsia="標楷體" w:hAnsi="標楷體" w:hint="eastAsia"/>
                <w:sz w:val="28"/>
                <w:szCs w:val="28"/>
              </w:rPr>
              <w:t>按比例</w:t>
            </w:r>
            <w:r w:rsidR="0014141C">
              <w:rPr>
                <w:rFonts w:ascii="標楷體" w:eastAsia="標楷體" w:hAnsi="標楷體" w:hint="eastAsia"/>
                <w:sz w:val="28"/>
                <w:szCs w:val="28"/>
              </w:rPr>
              <w:t>繳回</w:t>
            </w:r>
            <w:r w:rsidR="00357AFF">
              <w:rPr>
                <w:rFonts w:ascii="標楷體" w:eastAsia="標楷體" w:hAnsi="標楷體" w:hint="eastAsia"/>
                <w:sz w:val="28"/>
                <w:szCs w:val="28"/>
              </w:rPr>
              <w:t>公庫</w:t>
            </w:r>
            <w:r w:rsidR="0014141C">
              <w:rPr>
                <w:rFonts w:ascii="標楷體" w:eastAsia="標楷體" w:hAnsi="標楷體" w:hint="eastAsia"/>
                <w:sz w:val="28"/>
                <w:szCs w:val="28"/>
              </w:rPr>
              <w:t>；如非專責採購或經常辦理採購之人員，</w:t>
            </w:r>
            <w:r w:rsidR="00C067BD">
              <w:rPr>
                <w:rFonts w:ascii="標楷體" w:eastAsia="標楷體" w:hAnsi="標楷體" w:hint="eastAsia"/>
                <w:sz w:val="28"/>
                <w:szCs w:val="28"/>
              </w:rPr>
              <w:t>而</w:t>
            </w:r>
            <w:r>
              <w:rPr>
                <w:rFonts w:ascii="標楷體" w:eastAsia="標楷體" w:hAnsi="標楷體" w:hint="eastAsia"/>
                <w:sz w:val="28"/>
                <w:szCs w:val="28"/>
              </w:rPr>
              <w:t>以員工(學校教職員)個人為給付對象之</w:t>
            </w:r>
            <w:r w:rsidR="0014141C">
              <w:rPr>
                <w:rFonts w:ascii="標楷體" w:eastAsia="標楷體" w:hAnsi="標楷體" w:hint="eastAsia"/>
                <w:sz w:val="28"/>
                <w:szCs w:val="28"/>
              </w:rPr>
              <w:t>因公出差旅費用等核銷，</w:t>
            </w:r>
            <w:r w:rsidR="00C067BD">
              <w:rPr>
                <w:rFonts w:ascii="標楷體" w:eastAsia="標楷體" w:hAnsi="標楷體" w:hint="eastAsia"/>
                <w:sz w:val="28"/>
                <w:szCs w:val="28"/>
              </w:rPr>
              <w:t>刷卡所得回饋金</w:t>
            </w:r>
            <w:r w:rsidR="0014141C">
              <w:rPr>
                <w:rFonts w:ascii="標楷體" w:eastAsia="標楷體" w:hAnsi="標楷體" w:hint="eastAsia"/>
                <w:sz w:val="28"/>
                <w:szCs w:val="28"/>
              </w:rPr>
              <w:t>無</w:t>
            </w:r>
            <w:r w:rsidR="0014141C">
              <w:rPr>
                <w:rFonts w:ascii="標楷體" w:eastAsia="標楷體" w:hAnsi="標楷體"/>
                <w:sz w:val="28"/>
                <w:szCs w:val="28"/>
              </w:rPr>
              <w:t>須繳回；</w:t>
            </w:r>
            <w:r>
              <w:rPr>
                <w:rFonts w:ascii="標楷體" w:eastAsia="標楷體" w:hAnsi="標楷體" w:hint="eastAsia"/>
                <w:sz w:val="28"/>
                <w:szCs w:val="28"/>
              </w:rPr>
              <w:t>其餘事項，由學校本權責卓處。</w:t>
            </w:r>
          </w:p>
          <w:p w:rsidR="00FD258A" w:rsidRPr="00357AFF" w:rsidRDefault="00FD258A" w:rsidP="00073C55">
            <w:pPr>
              <w:kinsoku w:val="0"/>
              <w:overflowPunct w:val="0"/>
              <w:spacing w:line="460" w:lineRule="exact"/>
              <w:ind w:left="560" w:hangingChars="200" w:hanging="560"/>
              <w:rPr>
                <w:rFonts w:ascii="標楷體" w:eastAsia="標楷體" w:hAnsi="標楷體"/>
                <w:sz w:val="28"/>
                <w:szCs w:val="28"/>
              </w:rPr>
            </w:pPr>
          </w:p>
        </w:tc>
      </w:tr>
      <w:tr w:rsidR="0073322E" w:rsidRPr="0073322E" w:rsidTr="005843B9">
        <w:trPr>
          <w:trHeight w:val="1681"/>
        </w:trPr>
        <w:tc>
          <w:tcPr>
            <w:tcW w:w="846" w:type="dxa"/>
            <w:vAlign w:val="center"/>
          </w:tcPr>
          <w:p w:rsidR="0073322E" w:rsidRPr="0073322E" w:rsidRDefault="00A466A7" w:rsidP="00C067BD">
            <w:pPr>
              <w:kinsoku w:val="0"/>
              <w:overflowPunct w:val="0"/>
              <w:spacing w:line="460" w:lineRule="exact"/>
              <w:jc w:val="center"/>
              <w:rPr>
                <w:rFonts w:ascii="標楷體" w:eastAsia="標楷體" w:hAnsi="標楷體"/>
                <w:sz w:val="28"/>
                <w:szCs w:val="28"/>
              </w:rPr>
            </w:pPr>
            <w:r>
              <w:rPr>
                <w:rFonts w:ascii="標楷體" w:eastAsia="標楷體" w:hAnsi="標楷體" w:hint="eastAsia"/>
                <w:sz w:val="28"/>
                <w:szCs w:val="28"/>
              </w:rPr>
              <w:lastRenderedPageBreak/>
              <w:t>綜合</w:t>
            </w:r>
            <w:r w:rsidR="00BA3521">
              <w:rPr>
                <w:rFonts w:ascii="標楷體" w:eastAsia="標楷體" w:hAnsi="標楷體" w:hint="eastAsia"/>
                <w:sz w:val="28"/>
                <w:szCs w:val="28"/>
              </w:rPr>
              <w:t>座談</w:t>
            </w:r>
            <w:r w:rsidR="0073322E" w:rsidRPr="0073322E">
              <w:rPr>
                <w:rFonts w:ascii="標楷體" w:eastAsia="標楷體" w:hAnsi="標楷體" w:hint="eastAsia"/>
                <w:sz w:val="28"/>
                <w:szCs w:val="28"/>
              </w:rPr>
              <w:t>2</w:t>
            </w:r>
          </w:p>
        </w:tc>
        <w:tc>
          <w:tcPr>
            <w:tcW w:w="2835" w:type="dxa"/>
          </w:tcPr>
          <w:p w:rsidR="0073322E" w:rsidRPr="0073322E" w:rsidRDefault="0073322E" w:rsidP="00073C55">
            <w:pPr>
              <w:kinsoku w:val="0"/>
              <w:overflowPunct w:val="0"/>
              <w:spacing w:line="460" w:lineRule="exact"/>
              <w:ind w:left="560" w:hangingChars="200" w:hanging="560"/>
              <w:rPr>
                <w:rFonts w:ascii="標楷體" w:eastAsia="標楷體" w:hAnsi="標楷體"/>
                <w:sz w:val="28"/>
                <w:szCs w:val="28"/>
              </w:rPr>
            </w:pPr>
            <w:r w:rsidRPr="0073322E">
              <w:rPr>
                <w:rFonts w:ascii="標楷體" w:eastAsia="標楷體" w:hAnsi="標楷體" w:hint="eastAsia"/>
                <w:sz w:val="28"/>
                <w:szCs w:val="28"/>
              </w:rPr>
              <w:t>二、</w:t>
            </w:r>
            <w:r w:rsidR="00316BAC">
              <w:rPr>
                <w:rFonts w:ascii="標楷體" w:eastAsia="標楷體" w:hAnsi="標楷體" w:hint="eastAsia"/>
                <w:sz w:val="28"/>
                <w:szCs w:val="28"/>
              </w:rPr>
              <w:t>據聞嘉義縣政府政風處有</w:t>
            </w:r>
            <w:r w:rsidR="00983934">
              <w:rPr>
                <w:rFonts w:ascii="標楷體" w:eastAsia="標楷體" w:hAnsi="標楷體" w:hint="eastAsia"/>
                <w:sz w:val="28"/>
                <w:szCs w:val="28"/>
              </w:rPr>
              <w:t>公務員</w:t>
            </w:r>
            <w:r w:rsidR="00316BAC">
              <w:rPr>
                <w:rFonts w:ascii="標楷體" w:eastAsia="標楷體" w:hAnsi="標楷體" w:hint="eastAsia"/>
                <w:sz w:val="28"/>
                <w:szCs w:val="28"/>
              </w:rPr>
              <w:t>因</w:t>
            </w:r>
            <w:r w:rsidRPr="0073322E">
              <w:rPr>
                <w:rFonts w:ascii="標楷體" w:eastAsia="標楷體" w:hAnsi="標楷體" w:hint="eastAsia"/>
                <w:sz w:val="28"/>
                <w:szCs w:val="28"/>
              </w:rPr>
              <w:t>以國民旅遊卡購買預購型商品，構成</w:t>
            </w:r>
            <w:r w:rsidR="001E3D94">
              <w:rPr>
                <w:rFonts w:ascii="標楷體" w:eastAsia="標楷體" w:hAnsi="標楷體" w:hint="eastAsia"/>
                <w:sz w:val="28"/>
                <w:szCs w:val="28"/>
              </w:rPr>
              <w:t>詐欺罪</w:t>
            </w:r>
            <w:r w:rsidR="00316BAC">
              <w:rPr>
                <w:rFonts w:ascii="標楷體" w:eastAsia="標楷體" w:hAnsi="標楷體" w:hint="eastAsia"/>
                <w:sz w:val="28"/>
                <w:szCs w:val="28"/>
              </w:rPr>
              <w:t>被移送</w:t>
            </w:r>
            <w:r w:rsidR="001E3D94">
              <w:rPr>
                <w:rFonts w:ascii="標楷體" w:eastAsia="標楷體" w:hAnsi="標楷體" w:hint="eastAsia"/>
                <w:sz w:val="28"/>
                <w:szCs w:val="28"/>
              </w:rPr>
              <w:t>之案例，類此情形</w:t>
            </w:r>
            <w:r w:rsidR="00983934">
              <w:rPr>
                <w:rFonts w:ascii="標楷體" w:eastAsia="標楷體" w:hAnsi="標楷體" w:hint="eastAsia"/>
                <w:sz w:val="28"/>
                <w:szCs w:val="28"/>
              </w:rPr>
              <w:t>兼辦政風</w:t>
            </w:r>
            <w:r w:rsidR="001E3D94">
              <w:rPr>
                <w:rFonts w:ascii="標楷體" w:eastAsia="標楷體" w:hAnsi="標楷體" w:hint="eastAsia"/>
                <w:sz w:val="28"/>
                <w:szCs w:val="28"/>
              </w:rPr>
              <w:t>同仁要如何協助把關</w:t>
            </w:r>
            <w:r w:rsidRPr="0073322E">
              <w:rPr>
                <w:rFonts w:ascii="標楷體" w:eastAsia="標楷體" w:hAnsi="標楷體" w:hint="eastAsia"/>
                <w:sz w:val="28"/>
                <w:szCs w:val="28"/>
              </w:rPr>
              <w:t>？</w:t>
            </w:r>
          </w:p>
          <w:p w:rsidR="0073322E" w:rsidRPr="001E3D94" w:rsidRDefault="0073322E" w:rsidP="00073C55">
            <w:pPr>
              <w:kinsoku w:val="0"/>
              <w:overflowPunct w:val="0"/>
              <w:spacing w:line="460" w:lineRule="exact"/>
              <w:rPr>
                <w:rFonts w:ascii="標楷體" w:eastAsia="標楷體" w:hAnsi="標楷體"/>
                <w:sz w:val="28"/>
                <w:szCs w:val="28"/>
              </w:rPr>
            </w:pPr>
          </w:p>
        </w:tc>
        <w:tc>
          <w:tcPr>
            <w:tcW w:w="3827" w:type="dxa"/>
          </w:tcPr>
          <w:p w:rsidR="00CB4B9D" w:rsidRDefault="001E3D94" w:rsidP="00073C55">
            <w:pPr>
              <w:kinsoku w:val="0"/>
              <w:overflowPunct w:val="0"/>
              <w:spacing w:line="460" w:lineRule="exact"/>
              <w:rPr>
                <w:rFonts w:ascii="標楷體" w:eastAsia="標楷體" w:hAnsi="標楷體"/>
                <w:sz w:val="28"/>
                <w:szCs w:val="28"/>
              </w:rPr>
            </w:pPr>
            <w:r w:rsidRPr="0073322E">
              <w:rPr>
                <w:rFonts w:ascii="標楷體" w:eastAsia="標楷體" w:hAnsi="標楷體" w:hint="eastAsia"/>
                <w:sz w:val="28"/>
                <w:szCs w:val="28"/>
              </w:rPr>
              <w:t>行政院人事行政總處106年2月24日總處培字第1060038638號書函檢送「國民旅遊卡相關事項Q&amp;A」(</w:t>
            </w:r>
            <w:r w:rsidR="003A103E">
              <w:rPr>
                <w:rFonts w:ascii="標楷體" w:eastAsia="標楷體" w:hAnsi="標楷體"/>
                <w:sz w:val="28"/>
                <w:szCs w:val="28"/>
              </w:rPr>
              <w:t>106年</w:t>
            </w:r>
            <w:r w:rsidR="003A103E">
              <w:rPr>
                <w:rFonts w:ascii="標楷體" w:eastAsia="標楷體" w:hAnsi="標楷體" w:hint="eastAsia"/>
                <w:sz w:val="28"/>
                <w:szCs w:val="28"/>
              </w:rPr>
              <w:t>3月修訂版，</w:t>
            </w:r>
            <w:r w:rsidRPr="0073322E">
              <w:rPr>
                <w:rFonts w:ascii="標楷體" w:eastAsia="標楷體" w:hAnsi="標楷體" w:hint="eastAsia"/>
                <w:sz w:val="28"/>
                <w:szCs w:val="28"/>
              </w:rPr>
              <w:t>上載於該總處網站</w:t>
            </w:r>
            <w:r>
              <w:rPr>
                <w:rFonts w:ascii="標楷體" w:eastAsia="標楷體" w:hAnsi="標楷體" w:hint="eastAsia"/>
                <w:sz w:val="28"/>
                <w:szCs w:val="28"/>
              </w:rPr>
              <w:t>及國民旅遊卡網站最新消息項下</w:t>
            </w:r>
            <w:r w:rsidRPr="0073322E">
              <w:rPr>
                <w:rFonts w:ascii="標楷體" w:eastAsia="標楷體" w:hAnsi="標楷體" w:hint="eastAsia"/>
                <w:sz w:val="28"/>
                <w:szCs w:val="28"/>
              </w:rPr>
              <w:t>)</w:t>
            </w:r>
            <w:r w:rsidR="00CB4B9D">
              <w:rPr>
                <w:rFonts w:ascii="標楷體" w:eastAsia="標楷體" w:hAnsi="標楷體" w:hint="eastAsia"/>
                <w:sz w:val="28"/>
                <w:szCs w:val="28"/>
              </w:rPr>
              <w:t>：</w:t>
            </w:r>
          </w:p>
          <w:p w:rsidR="00CB4B9D" w:rsidRDefault="00CB4B9D" w:rsidP="00073C55">
            <w:pPr>
              <w:kinsoku w:val="0"/>
              <w:overflowPunct w:val="0"/>
              <w:spacing w:line="460" w:lineRule="exact"/>
              <w:ind w:left="560" w:hangingChars="200" w:hanging="560"/>
              <w:rPr>
                <w:rFonts w:ascii="標楷體" w:eastAsia="標楷體" w:hAnsi="標楷體"/>
                <w:sz w:val="28"/>
                <w:szCs w:val="28"/>
              </w:rPr>
            </w:pPr>
            <w:r>
              <w:rPr>
                <w:rFonts w:ascii="標楷體" w:eastAsia="標楷體" w:hAnsi="標楷體"/>
                <w:sz w:val="28"/>
                <w:szCs w:val="28"/>
              </w:rPr>
              <w:t>Q04.04</w:t>
            </w:r>
            <w:r>
              <w:rPr>
                <w:rFonts w:ascii="標楷體" w:eastAsia="標楷體" w:hAnsi="標楷體" w:hint="eastAsia"/>
                <w:sz w:val="28"/>
                <w:szCs w:val="28"/>
              </w:rPr>
              <w:t>：預購休假期間或與休假期間相連假日之連續期間之交通票券或旅遊套裝行程等預購型交易，其刷卡日期與實際消費日期不同，特約商店將使用網際網路服務為持卡人鍵入</w:t>
            </w:r>
            <w:r w:rsidR="003A103E">
              <w:rPr>
                <w:rFonts w:ascii="標楷體" w:eastAsia="標楷體" w:hAnsi="標楷體" w:hint="eastAsia"/>
                <w:sz w:val="28"/>
                <w:szCs w:val="28"/>
              </w:rPr>
              <w:t>收單機構代號</w:t>
            </w:r>
            <w:r>
              <w:rPr>
                <w:rFonts w:ascii="標楷體" w:eastAsia="標楷體" w:hAnsi="標楷體"/>
                <w:sz w:val="28"/>
                <w:szCs w:val="28"/>
              </w:rPr>
              <w:t>……等資料至「國民旅遊卡檢核系統」中，經檢核系統比對特約商店鍵入之資料如符合</w:t>
            </w:r>
            <w:r w:rsidR="002A7767">
              <w:rPr>
                <w:rFonts w:ascii="標楷體" w:eastAsia="標楷體" w:hAnsi="標楷體"/>
                <w:sz w:val="28"/>
                <w:szCs w:val="28"/>
              </w:rPr>
              <w:t>一定</w:t>
            </w:r>
            <w:r>
              <w:rPr>
                <w:rFonts w:ascii="標楷體" w:eastAsia="標楷體" w:hAnsi="標楷體"/>
                <w:sz w:val="28"/>
                <w:szCs w:val="28"/>
              </w:rPr>
              <w:t>條件，該筆預購型交易，得依休假改進措施規定，按其行業別核實併入觀光旅遊額度或自行運用額度之補助範圍，請於消費時提醒特約商店上開事項。</w:t>
            </w:r>
          </w:p>
          <w:p w:rsidR="0073322E" w:rsidRPr="0073322E" w:rsidRDefault="003A103E" w:rsidP="00073C55">
            <w:pPr>
              <w:kinsoku w:val="0"/>
              <w:overflowPunct w:val="0"/>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Q05</w:t>
            </w:r>
            <w:r w:rsidR="002A7767">
              <w:rPr>
                <w:rFonts w:ascii="標楷體" w:eastAsia="標楷體" w:hAnsi="標楷體"/>
                <w:sz w:val="28"/>
                <w:szCs w:val="28"/>
              </w:rPr>
              <w:t>.</w:t>
            </w:r>
            <w:r>
              <w:rPr>
                <w:rFonts w:ascii="標楷體" w:eastAsia="標楷體" w:hAnsi="標楷體" w:hint="eastAsia"/>
                <w:sz w:val="28"/>
                <w:szCs w:val="28"/>
              </w:rPr>
              <w:t>02：</w:t>
            </w:r>
            <w:r w:rsidR="0073322E" w:rsidRPr="0073322E">
              <w:rPr>
                <w:rFonts w:ascii="標楷體" w:eastAsia="標楷體" w:hAnsi="標楷體" w:hint="eastAsia"/>
                <w:sz w:val="28"/>
                <w:szCs w:val="28"/>
              </w:rPr>
              <w:t>在國民旅遊卡特約商店購買油</w:t>
            </w:r>
            <w:r w:rsidR="00382B93">
              <w:rPr>
                <w:rFonts w:ascii="標楷體" w:eastAsia="標楷體" w:hAnsi="標楷體" w:hint="eastAsia"/>
                <w:sz w:val="28"/>
                <w:szCs w:val="28"/>
              </w:rPr>
              <w:t>票</w:t>
            </w:r>
            <w:r w:rsidR="0073322E" w:rsidRPr="0073322E">
              <w:rPr>
                <w:rFonts w:ascii="標楷體" w:eastAsia="標楷體" w:hAnsi="標楷體" w:hint="eastAsia"/>
                <w:sz w:val="28"/>
                <w:szCs w:val="28"/>
              </w:rPr>
              <w:t>、提貨券、禮</w:t>
            </w:r>
            <w:r w:rsidR="0073322E" w:rsidRPr="0073322E">
              <w:rPr>
                <w:rFonts w:ascii="標楷體" w:eastAsia="標楷體" w:hAnsi="標楷體" w:hint="eastAsia"/>
                <w:sz w:val="28"/>
                <w:szCs w:val="28"/>
              </w:rPr>
              <w:lastRenderedPageBreak/>
              <w:t>券、住宿券、</w:t>
            </w:r>
            <w:r w:rsidR="00382B93">
              <w:rPr>
                <w:rFonts w:ascii="標楷體" w:eastAsia="標楷體" w:hAnsi="標楷體" w:hint="eastAsia"/>
                <w:sz w:val="28"/>
                <w:szCs w:val="28"/>
              </w:rPr>
              <w:t>旅遊券、空白機票、火車月票、捷運儲值票、</w:t>
            </w:r>
            <w:r w:rsidR="00234572">
              <w:rPr>
                <w:rFonts w:ascii="標楷體" w:eastAsia="標楷體" w:hAnsi="標楷體" w:hint="eastAsia"/>
                <w:sz w:val="28"/>
                <w:szCs w:val="28"/>
              </w:rPr>
              <w:t>悠遊卡、</w:t>
            </w:r>
            <w:r w:rsidR="00382B93">
              <w:rPr>
                <w:rFonts w:ascii="標楷體" w:eastAsia="標楷體" w:hAnsi="標楷體" w:hint="eastAsia"/>
                <w:sz w:val="28"/>
                <w:szCs w:val="28"/>
              </w:rPr>
              <w:t>高速公路</w:t>
            </w:r>
            <w:r w:rsidR="00234572">
              <w:rPr>
                <w:rFonts w:ascii="標楷體" w:eastAsia="標楷體" w:hAnsi="標楷體" w:hint="eastAsia"/>
                <w:sz w:val="28"/>
                <w:szCs w:val="28"/>
              </w:rPr>
              <w:t>電子收費卡</w:t>
            </w:r>
            <w:r>
              <w:rPr>
                <w:rFonts w:ascii="標楷體" w:eastAsia="標楷體" w:hAnsi="標楷體" w:hint="eastAsia"/>
                <w:sz w:val="28"/>
                <w:szCs w:val="28"/>
              </w:rPr>
              <w:t>(</w:t>
            </w:r>
            <w:r>
              <w:rPr>
                <w:rFonts w:ascii="標楷體" w:eastAsia="標楷體" w:hAnsi="標楷體"/>
                <w:sz w:val="28"/>
                <w:szCs w:val="28"/>
              </w:rPr>
              <w:t>e-Tag</w:t>
            </w:r>
            <w:r>
              <w:rPr>
                <w:rFonts w:ascii="標楷體" w:eastAsia="標楷體" w:hAnsi="標楷體" w:hint="eastAsia"/>
                <w:sz w:val="28"/>
                <w:szCs w:val="28"/>
              </w:rPr>
              <w:t>)</w:t>
            </w:r>
            <w:r w:rsidR="00382B93">
              <w:rPr>
                <w:rFonts w:ascii="標楷體" w:eastAsia="標楷體" w:hAnsi="標楷體" w:hint="eastAsia"/>
                <w:sz w:val="28"/>
                <w:szCs w:val="28"/>
              </w:rPr>
              <w:t>、</w:t>
            </w:r>
            <w:r w:rsidR="0073322E" w:rsidRPr="0073322E">
              <w:rPr>
                <w:rFonts w:ascii="標楷體" w:eastAsia="標楷體" w:hAnsi="標楷體" w:hint="eastAsia"/>
                <w:sz w:val="28"/>
                <w:szCs w:val="28"/>
              </w:rPr>
              <w:t>餐券及金飾與珠寶等具儲值性質，屬無法確定實際使用日期之消費，</w:t>
            </w:r>
            <w:r w:rsidR="00234572">
              <w:rPr>
                <w:rFonts w:ascii="標楷體" w:eastAsia="標楷體" w:hAnsi="標楷體" w:hint="eastAsia"/>
                <w:sz w:val="28"/>
                <w:szCs w:val="28"/>
              </w:rPr>
              <w:t>與</w:t>
            </w:r>
            <w:r w:rsidR="00234572">
              <w:rPr>
                <w:rFonts w:ascii="標楷體" w:eastAsia="標楷體" w:hAnsi="標楷體"/>
                <w:sz w:val="28"/>
                <w:szCs w:val="28"/>
              </w:rPr>
              <w:t>國民旅遊卡政策目標不符，不得</w:t>
            </w:r>
            <w:r w:rsidR="0073322E" w:rsidRPr="0073322E">
              <w:rPr>
                <w:rFonts w:ascii="標楷體" w:eastAsia="標楷體" w:hAnsi="標楷體" w:hint="eastAsia"/>
                <w:sz w:val="28"/>
                <w:szCs w:val="28"/>
              </w:rPr>
              <w:t>列入休假補助費核銷範圍。換言之，購買</w:t>
            </w:r>
            <w:r w:rsidR="00234572">
              <w:rPr>
                <w:rFonts w:ascii="標楷體" w:eastAsia="標楷體" w:hAnsi="標楷體" w:hint="eastAsia"/>
                <w:sz w:val="28"/>
                <w:szCs w:val="28"/>
              </w:rPr>
              <w:t>得</w:t>
            </w:r>
            <w:r w:rsidR="0073322E" w:rsidRPr="0073322E">
              <w:rPr>
                <w:rFonts w:ascii="標楷體" w:eastAsia="標楷體" w:hAnsi="標楷體" w:hint="eastAsia"/>
                <w:sz w:val="28"/>
                <w:szCs w:val="28"/>
              </w:rPr>
              <w:t>於一</w:t>
            </w:r>
            <w:r w:rsidR="00382B93">
              <w:rPr>
                <w:rFonts w:ascii="標楷體" w:eastAsia="標楷體" w:hAnsi="標楷體" w:hint="eastAsia"/>
                <w:sz w:val="28"/>
                <w:szCs w:val="28"/>
              </w:rPr>
              <w:t>段</w:t>
            </w:r>
            <w:r w:rsidR="0073322E" w:rsidRPr="0073322E">
              <w:rPr>
                <w:rFonts w:ascii="標楷體" w:eastAsia="標楷體" w:hAnsi="標楷體" w:hint="eastAsia"/>
                <w:sz w:val="28"/>
                <w:szCs w:val="28"/>
              </w:rPr>
              <w:t>期間內任意擇期使用之票券</w:t>
            </w:r>
            <w:r w:rsidR="00382B93">
              <w:rPr>
                <w:rFonts w:ascii="標楷體" w:eastAsia="標楷體" w:hAnsi="標楷體" w:hint="eastAsia"/>
                <w:sz w:val="28"/>
                <w:szCs w:val="28"/>
              </w:rPr>
              <w:t>(如旅遊展所售之住宿券、餐券、旅遊券)</w:t>
            </w:r>
            <w:r w:rsidR="0073322E" w:rsidRPr="0073322E">
              <w:rPr>
                <w:rFonts w:ascii="標楷體" w:eastAsia="標楷體" w:hAnsi="標楷體" w:hint="eastAsia"/>
                <w:sz w:val="28"/>
                <w:szCs w:val="28"/>
              </w:rPr>
              <w:t>，即不得</w:t>
            </w:r>
            <w:r w:rsidR="00234572">
              <w:rPr>
                <w:rFonts w:ascii="標楷體" w:eastAsia="標楷體" w:hAnsi="標楷體" w:hint="eastAsia"/>
                <w:sz w:val="28"/>
                <w:szCs w:val="28"/>
              </w:rPr>
              <w:t>列入休假補助範圍</w:t>
            </w:r>
            <w:r w:rsidR="0073322E" w:rsidRPr="0073322E">
              <w:rPr>
                <w:rFonts w:ascii="標楷體" w:eastAsia="標楷體" w:hAnsi="標楷體" w:hint="eastAsia"/>
                <w:sz w:val="28"/>
                <w:szCs w:val="28"/>
              </w:rPr>
              <w:t>。</w:t>
            </w:r>
          </w:p>
          <w:p w:rsidR="0073322E" w:rsidRPr="0073322E" w:rsidRDefault="0073322E" w:rsidP="00073C55">
            <w:pPr>
              <w:kinsoku w:val="0"/>
              <w:overflowPunct w:val="0"/>
              <w:spacing w:line="460" w:lineRule="exact"/>
              <w:ind w:left="560" w:hangingChars="200" w:hanging="560"/>
              <w:rPr>
                <w:rFonts w:ascii="標楷體" w:eastAsia="標楷體" w:hAnsi="標楷體"/>
                <w:sz w:val="28"/>
                <w:szCs w:val="28"/>
              </w:rPr>
            </w:pPr>
          </w:p>
        </w:tc>
        <w:tc>
          <w:tcPr>
            <w:tcW w:w="2552" w:type="dxa"/>
          </w:tcPr>
          <w:p w:rsidR="001E3D94" w:rsidRPr="0073322E" w:rsidRDefault="001E3D94" w:rsidP="00073C55">
            <w:pPr>
              <w:kinsoku w:val="0"/>
              <w:overflowPunct w:val="0"/>
              <w:spacing w:line="460" w:lineRule="exact"/>
              <w:ind w:left="560" w:hangingChars="200" w:hanging="560"/>
              <w:rPr>
                <w:rFonts w:ascii="標楷體" w:eastAsia="標楷體" w:hAnsi="標楷體"/>
                <w:sz w:val="28"/>
                <w:szCs w:val="28"/>
              </w:rPr>
            </w:pPr>
            <w:r w:rsidRPr="0073322E">
              <w:rPr>
                <w:rFonts w:ascii="標楷體" w:eastAsia="標楷體" w:hAnsi="標楷體" w:hint="eastAsia"/>
                <w:sz w:val="28"/>
                <w:szCs w:val="28"/>
              </w:rPr>
              <w:lastRenderedPageBreak/>
              <w:t>一、所</w:t>
            </w:r>
            <w:r w:rsidR="002A7767">
              <w:rPr>
                <w:rFonts w:ascii="標楷體" w:eastAsia="標楷體" w:hAnsi="標楷體" w:hint="eastAsia"/>
                <w:sz w:val="28"/>
                <w:szCs w:val="28"/>
              </w:rPr>
              <w:t>提</w:t>
            </w:r>
            <w:r w:rsidRPr="0073322E">
              <w:rPr>
                <w:rFonts w:ascii="標楷體" w:eastAsia="標楷體" w:hAnsi="標楷體" w:hint="eastAsia"/>
                <w:sz w:val="28"/>
                <w:szCs w:val="28"/>
              </w:rPr>
              <w:t>嘉義縣政府政風處案例，公告於該處網站/檔案下載/嘉義縣政府「廉政固本，服務到嘉」專案宣導教材/常見經費核銷弊端態樣/項下，事實略以：「甲等38人於任職期間，明知實際上並未於休假時間經由旅行社安排出遊，而係虛偽購買套裝或自由行等旅遊行程之預購型交易，刷</w:t>
            </w:r>
            <w:r w:rsidR="003A103E">
              <w:rPr>
                <w:rFonts w:ascii="標楷體" w:eastAsia="標楷體" w:hAnsi="標楷體" w:hint="eastAsia"/>
                <w:sz w:val="28"/>
                <w:szCs w:val="28"/>
              </w:rPr>
              <w:t>卡簽帳消費，並向旅行社領取扣除手續費後退還之其餘刷卡金額」，此種情形</w:t>
            </w:r>
            <w:r w:rsidR="002A7767">
              <w:rPr>
                <w:rFonts w:ascii="標楷體" w:eastAsia="標楷體" w:hAnsi="標楷體" w:hint="eastAsia"/>
                <w:sz w:val="28"/>
                <w:szCs w:val="28"/>
              </w:rPr>
              <w:t>涉及</w:t>
            </w:r>
            <w:r>
              <w:rPr>
                <w:rFonts w:ascii="標楷體" w:eastAsia="標楷體" w:hAnsi="標楷體" w:hint="eastAsia"/>
                <w:sz w:val="28"/>
                <w:szCs w:val="28"/>
              </w:rPr>
              <w:t>詐</w:t>
            </w:r>
            <w:r>
              <w:rPr>
                <w:rFonts w:ascii="標楷體" w:eastAsia="標楷體" w:hAnsi="標楷體" w:hint="eastAsia"/>
                <w:sz w:val="28"/>
                <w:szCs w:val="28"/>
              </w:rPr>
              <w:lastRenderedPageBreak/>
              <w:t>欺</w:t>
            </w:r>
            <w:r w:rsidR="001A18EB">
              <w:rPr>
                <w:rFonts w:ascii="標楷體" w:eastAsia="標楷體" w:hAnsi="標楷體" w:hint="eastAsia"/>
                <w:sz w:val="28"/>
                <w:szCs w:val="28"/>
              </w:rPr>
              <w:t>罪嫌</w:t>
            </w:r>
            <w:r w:rsidR="003A103E">
              <w:rPr>
                <w:rFonts w:ascii="標楷體" w:eastAsia="標楷體" w:hAnsi="標楷體" w:hint="eastAsia"/>
                <w:sz w:val="28"/>
                <w:szCs w:val="28"/>
              </w:rPr>
              <w:t>。</w:t>
            </w:r>
          </w:p>
          <w:p w:rsidR="002A7767" w:rsidRDefault="003A103E" w:rsidP="00073C55">
            <w:pPr>
              <w:kinsoku w:val="0"/>
              <w:overflowPunct w:val="0"/>
              <w:spacing w:line="460" w:lineRule="exact"/>
              <w:ind w:left="560" w:hangingChars="200" w:hanging="560"/>
              <w:rPr>
                <w:rFonts w:ascii="標楷體" w:eastAsia="標楷體" w:hAnsi="標楷體"/>
                <w:sz w:val="28"/>
                <w:szCs w:val="28"/>
              </w:rPr>
            </w:pPr>
            <w:r>
              <w:rPr>
                <w:rFonts w:ascii="標楷體" w:eastAsia="標楷體" w:hAnsi="標楷體"/>
                <w:sz w:val="28"/>
                <w:szCs w:val="28"/>
              </w:rPr>
              <w:t>二、如係一般預購型交易，</w:t>
            </w:r>
            <w:r w:rsidR="002A7767">
              <w:rPr>
                <w:rFonts w:ascii="標楷體" w:eastAsia="標楷體" w:hAnsi="標楷體"/>
                <w:sz w:val="28"/>
                <w:szCs w:val="28"/>
              </w:rPr>
              <w:t>於休假期間或與休假期</w:t>
            </w:r>
            <w:r w:rsidR="001A18EB">
              <w:rPr>
                <w:rFonts w:ascii="標楷體" w:eastAsia="標楷體" w:hAnsi="標楷體"/>
                <w:sz w:val="28"/>
                <w:szCs w:val="28"/>
              </w:rPr>
              <w:t>間</w:t>
            </w:r>
            <w:r w:rsidR="002A7767">
              <w:rPr>
                <w:rFonts w:ascii="標楷體" w:eastAsia="標楷體" w:hAnsi="標楷體"/>
                <w:sz w:val="28"/>
                <w:szCs w:val="28"/>
              </w:rPr>
              <w:t>相連假日之連續期間以國民旅遊卡在特約商店刷卡消費，經檢核系統比對特約商店鍵入之資料符合，仍得申請補助。</w:t>
            </w:r>
          </w:p>
          <w:p w:rsidR="00350D34" w:rsidRDefault="002A7767" w:rsidP="00073C55">
            <w:pPr>
              <w:kinsoku w:val="0"/>
              <w:overflowPunct w:val="0"/>
              <w:spacing w:line="460" w:lineRule="exact"/>
              <w:ind w:left="560" w:hangingChars="200" w:hanging="560"/>
              <w:rPr>
                <w:rFonts w:ascii="標楷體" w:eastAsia="標楷體" w:hAnsi="標楷體"/>
                <w:sz w:val="28"/>
                <w:szCs w:val="28"/>
              </w:rPr>
            </w:pPr>
            <w:r>
              <w:rPr>
                <w:rFonts w:ascii="標楷體" w:eastAsia="標楷體" w:hAnsi="標楷體"/>
                <w:sz w:val="28"/>
                <w:szCs w:val="28"/>
              </w:rPr>
              <w:t>三、</w:t>
            </w:r>
            <w:r w:rsidR="001A18EB">
              <w:rPr>
                <w:rFonts w:ascii="標楷體" w:eastAsia="標楷體" w:hAnsi="標楷體"/>
                <w:sz w:val="28"/>
                <w:szCs w:val="28"/>
              </w:rPr>
              <w:t>如係一般儲值性商品，因屬無法確定實際使用日期之消費，</w:t>
            </w:r>
            <w:r w:rsidR="00350D34">
              <w:rPr>
                <w:rFonts w:ascii="標楷體" w:eastAsia="標楷體" w:hAnsi="標楷體"/>
                <w:sz w:val="28"/>
                <w:szCs w:val="28"/>
              </w:rPr>
              <w:t>則不得列入休假補助費核銷範圍。</w:t>
            </w:r>
          </w:p>
          <w:p w:rsidR="003A103E" w:rsidRPr="0073322E" w:rsidRDefault="00350D34" w:rsidP="00073C55">
            <w:pPr>
              <w:kinsoku w:val="0"/>
              <w:overflowPunct w:val="0"/>
              <w:spacing w:line="460" w:lineRule="exact"/>
              <w:ind w:left="560" w:hangingChars="200" w:hanging="560"/>
              <w:rPr>
                <w:rFonts w:ascii="標楷體" w:eastAsia="標楷體" w:hAnsi="標楷體"/>
                <w:sz w:val="28"/>
                <w:szCs w:val="28"/>
              </w:rPr>
            </w:pPr>
            <w:r>
              <w:rPr>
                <w:rFonts w:ascii="標楷體" w:eastAsia="標楷體" w:hAnsi="標楷體"/>
                <w:sz w:val="28"/>
                <w:szCs w:val="28"/>
              </w:rPr>
              <w:t>四、請加強相關</w:t>
            </w:r>
            <w:r w:rsidR="00C067BD">
              <w:rPr>
                <w:rFonts w:ascii="標楷體" w:eastAsia="標楷體" w:hAnsi="標楷體"/>
                <w:sz w:val="28"/>
                <w:szCs w:val="28"/>
              </w:rPr>
              <w:t>法令宣導及內控機制，避免</w:t>
            </w:r>
            <w:r w:rsidR="003A103E" w:rsidRPr="0073322E">
              <w:rPr>
                <w:rFonts w:ascii="標楷體" w:eastAsia="標楷體" w:hAnsi="標楷體"/>
                <w:sz w:val="28"/>
                <w:szCs w:val="28"/>
              </w:rPr>
              <w:t>違失</w:t>
            </w:r>
            <w:r w:rsidR="002B11A7">
              <w:rPr>
                <w:rFonts w:ascii="標楷體" w:eastAsia="標楷體" w:hAnsi="標楷體"/>
                <w:sz w:val="28"/>
                <w:szCs w:val="28"/>
              </w:rPr>
              <w:t>情事發生</w:t>
            </w:r>
            <w:r w:rsidR="003A103E" w:rsidRPr="0073322E">
              <w:rPr>
                <w:rFonts w:ascii="標楷體" w:eastAsia="標楷體" w:hAnsi="標楷體"/>
                <w:sz w:val="28"/>
                <w:szCs w:val="28"/>
              </w:rPr>
              <w:t>。</w:t>
            </w:r>
          </w:p>
          <w:p w:rsidR="0073322E" w:rsidRPr="003A103E" w:rsidRDefault="0073322E" w:rsidP="00073C55">
            <w:pPr>
              <w:kinsoku w:val="0"/>
              <w:overflowPunct w:val="0"/>
              <w:spacing w:line="460" w:lineRule="exact"/>
              <w:rPr>
                <w:rFonts w:ascii="標楷體" w:eastAsia="標楷體" w:hAnsi="標楷體"/>
                <w:sz w:val="28"/>
                <w:szCs w:val="28"/>
              </w:rPr>
            </w:pPr>
          </w:p>
        </w:tc>
      </w:tr>
      <w:tr w:rsidR="0073322E" w:rsidRPr="0073322E" w:rsidTr="005843B9">
        <w:trPr>
          <w:trHeight w:val="4276"/>
        </w:trPr>
        <w:tc>
          <w:tcPr>
            <w:tcW w:w="846" w:type="dxa"/>
            <w:vAlign w:val="center"/>
          </w:tcPr>
          <w:p w:rsidR="0073322E" w:rsidRPr="0073322E" w:rsidRDefault="00A466A7" w:rsidP="00C067BD">
            <w:pPr>
              <w:kinsoku w:val="0"/>
              <w:overflowPunct w:val="0"/>
              <w:spacing w:line="460" w:lineRule="exact"/>
              <w:jc w:val="center"/>
              <w:rPr>
                <w:rFonts w:ascii="標楷體" w:eastAsia="標楷體" w:hAnsi="標楷體"/>
                <w:sz w:val="28"/>
                <w:szCs w:val="28"/>
              </w:rPr>
            </w:pPr>
            <w:r>
              <w:rPr>
                <w:rFonts w:ascii="標楷體" w:eastAsia="標楷體" w:hAnsi="標楷體" w:hint="eastAsia"/>
                <w:sz w:val="28"/>
                <w:szCs w:val="28"/>
              </w:rPr>
              <w:lastRenderedPageBreak/>
              <w:t>綜合</w:t>
            </w:r>
            <w:r w:rsidR="00BA3521">
              <w:rPr>
                <w:rFonts w:ascii="標楷體" w:eastAsia="標楷體" w:hAnsi="標楷體" w:hint="eastAsia"/>
                <w:sz w:val="28"/>
                <w:szCs w:val="28"/>
              </w:rPr>
              <w:t>座談</w:t>
            </w:r>
            <w:r w:rsidR="0073322E" w:rsidRPr="0073322E">
              <w:rPr>
                <w:rFonts w:ascii="標楷體" w:eastAsia="標楷體" w:hAnsi="標楷體" w:hint="eastAsia"/>
                <w:sz w:val="28"/>
                <w:szCs w:val="28"/>
              </w:rPr>
              <w:t>3</w:t>
            </w:r>
          </w:p>
        </w:tc>
        <w:tc>
          <w:tcPr>
            <w:tcW w:w="2835" w:type="dxa"/>
          </w:tcPr>
          <w:p w:rsidR="0073322E" w:rsidRPr="0073322E" w:rsidRDefault="0073322E" w:rsidP="00073C55">
            <w:pPr>
              <w:kinsoku w:val="0"/>
              <w:overflowPunct w:val="0"/>
              <w:spacing w:line="460" w:lineRule="exact"/>
              <w:rPr>
                <w:rFonts w:ascii="標楷體" w:eastAsia="標楷體" w:hAnsi="標楷體"/>
                <w:sz w:val="28"/>
                <w:szCs w:val="28"/>
              </w:rPr>
            </w:pPr>
            <w:r w:rsidRPr="0073322E">
              <w:rPr>
                <w:rFonts w:ascii="標楷體" w:eastAsia="標楷體" w:hAnsi="標楷體" w:hint="eastAsia"/>
                <w:sz w:val="28"/>
                <w:szCs w:val="28"/>
              </w:rPr>
              <w:t>有關</w:t>
            </w:r>
            <w:r w:rsidR="00350D34">
              <w:rPr>
                <w:rFonts w:ascii="標楷體" w:eastAsia="標楷體" w:hAnsi="標楷體" w:hint="eastAsia"/>
                <w:sz w:val="28"/>
                <w:szCs w:val="28"/>
              </w:rPr>
              <w:t>廉政倫理規範所稱</w:t>
            </w:r>
            <w:r w:rsidRPr="0073322E">
              <w:rPr>
                <w:rFonts w:ascii="標楷體" w:eastAsia="標楷體" w:hAnsi="標楷體" w:hint="eastAsia"/>
                <w:sz w:val="28"/>
                <w:szCs w:val="28"/>
              </w:rPr>
              <w:t>之「市價」，如受贈人與兼辦政風同仁認定不同時，如何處理</w:t>
            </w:r>
            <w:r w:rsidR="00382B93">
              <w:rPr>
                <w:rFonts w:ascii="標楷體" w:eastAsia="標楷體" w:hAnsi="標楷體" w:hint="eastAsia"/>
                <w:sz w:val="28"/>
                <w:szCs w:val="28"/>
              </w:rPr>
              <w:t>？</w:t>
            </w:r>
          </w:p>
        </w:tc>
        <w:tc>
          <w:tcPr>
            <w:tcW w:w="3827" w:type="dxa"/>
          </w:tcPr>
          <w:p w:rsidR="00350D34" w:rsidRDefault="00350D34" w:rsidP="00073C55">
            <w:pPr>
              <w:kinsoku w:val="0"/>
              <w:overflowPunct w:val="0"/>
              <w:spacing w:line="460" w:lineRule="exact"/>
              <w:rPr>
                <w:rFonts w:ascii="標楷體" w:eastAsia="標楷體" w:hAnsi="標楷體"/>
                <w:sz w:val="28"/>
                <w:szCs w:val="28"/>
              </w:rPr>
            </w:pPr>
            <w:r>
              <w:rPr>
                <w:rFonts w:ascii="標楷體" w:eastAsia="標楷體" w:hAnsi="標楷體"/>
                <w:sz w:val="28"/>
                <w:szCs w:val="28"/>
              </w:rPr>
              <w:t>教育部與所屬機關學校之公務員及教師廉政倫理規範</w:t>
            </w:r>
            <w:r>
              <w:rPr>
                <w:rFonts w:ascii="標楷體" w:eastAsia="標楷體" w:hAnsi="標楷體" w:hint="eastAsia"/>
                <w:sz w:val="28"/>
                <w:szCs w:val="28"/>
              </w:rPr>
              <w:t>-</w:t>
            </w:r>
          </w:p>
          <w:p w:rsidR="00350D34" w:rsidRDefault="00382B93" w:rsidP="00073C55">
            <w:pPr>
              <w:kinsoku w:val="0"/>
              <w:overflowPunct w:val="0"/>
              <w:spacing w:line="460" w:lineRule="exact"/>
              <w:rPr>
                <w:rFonts w:ascii="標楷體" w:eastAsia="標楷體" w:hAnsi="標楷體"/>
                <w:sz w:val="28"/>
                <w:szCs w:val="28"/>
              </w:rPr>
            </w:pPr>
            <w:r>
              <w:rPr>
                <w:rFonts w:ascii="標楷體" w:eastAsia="標楷體" w:hAnsi="標楷體" w:hint="eastAsia"/>
                <w:sz w:val="28"/>
                <w:szCs w:val="28"/>
              </w:rPr>
              <w:t>第</w:t>
            </w:r>
            <w:r w:rsidR="00350D34">
              <w:rPr>
                <w:rFonts w:ascii="標楷體" w:eastAsia="標楷體" w:hAnsi="標楷體" w:hint="eastAsia"/>
                <w:sz w:val="28"/>
                <w:szCs w:val="28"/>
              </w:rPr>
              <w:t>4</w:t>
            </w:r>
            <w:r w:rsidRPr="00382B93">
              <w:rPr>
                <w:rFonts w:ascii="標楷體" w:eastAsia="標楷體" w:hAnsi="標楷體" w:hint="eastAsia"/>
                <w:sz w:val="28"/>
                <w:szCs w:val="28"/>
              </w:rPr>
              <w:t>條第(</w:t>
            </w:r>
            <w:r w:rsidR="00350D34">
              <w:rPr>
                <w:rFonts w:ascii="標楷體" w:eastAsia="標楷體" w:hAnsi="標楷體" w:hint="eastAsia"/>
                <w:sz w:val="28"/>
                <w:szCs w:val="28"/>
              </w:rPr>
              <w:t>3</w:t>
            </w:r>
            <w:r w:rsidRPr="00382B93">
              <w:rPr>
                <w:rFonts w:ascii="標楷體" w:eastAsia="標楷體" w:hAnsi="標楷體" w:hint="eastAsia"/>
                <w:sz w:val="28"/>
                <w:szCs w:val="28"/>
              </w:rPr>
              <w:t>)</w:t>
            </w:r>
            <w:r w:rsidR="00350D34">
              <w:rPr>
                <w:rFonts w:ascii="標楷體" w:eastAsia="標楷體" w:hAnsi="標楷體" w:hint="eastAsia"/>
                <w:sz w:val="28"/>
                <w:szCs w:val="28"/>
              </w:rPr>
              <w:t>款</w:t>
            </w:r>
            <w:r w:rsidRPr="00382B93">
              <w:rPr>
                <w:rFonts w:ascii="標楷體" w:eastAsia="標楷體" w:hAnsi="標楷體" w:hint="eastAsia"/>
                <w:sz w:val="28"/>
                <w:szCs w:val="28"/>
              </w:rPr>
              <w:t>：「</w:t>
            </w:r>
            <w:r w:rsidR="00350D34">
              <w:rPr>
                <w:rFonts w:ascii="標楷體" w:eastAsia="標楷體" w:hAnsi="標楷體" w:hint="eastAsia"/>
                <w:sz w:val="28"/>
                <w:szCs w:val="28"/>
              </w:rPr>
              <w:t>受贈之財物市價在新臺幣五百元以下；或對本機關、學校內多數人為餽贈，其市價總額在新臺幣一千元以下」。</w:t>
            </w:r>
          </w:p>
          <w:p w:rsidR="006C5A5B" w:rsidRDefault="00350D34" w:rsidP="00073C55">
            <w:pPr>
              <w:kinsoku w:val="0"/>
              <w:overflowPunct w:val="0"/>
              <w:spacing w:line="460" w:lineRule="exact"/>
              <w:rPr>
                <w:rFonts w:ascii="標楷體" w:eastAsia="標楷體" w:hAnsi="標楷體"/>
                <w:sz w:val="28"/>
                <w:szCs w:val="28"/>
              </w:rPr>
            </w:pPr>
            <w:r>
              <w:rPr>
                <w:rFonts w:ascii="標楷體" w:eastAsia="標楷體" w:hAnsi="標楷體" w:hint="eastAsia"/>
                <w:sz w:val="28"/>
                <w:szCs w:val="28"/>
              </w:rPr>
              <w:t>第5條：公教人員遇有受贈財物情事，應依下列程序處理：</w:t>
            </w:r>
          </w:p>
          <w:p w:rsidR="006C5A5B" w:rsidRDefault="006C5A5B" w:rsidP="00073C55">
            <w:pPr>
              <w:kinsoku w:val="0"/>
              <w:overflowPunct w:val="0"/>
              <w:spacing w:line="460" w:lineRule="exact"/>
              <w:ind w:left="420" w:hangingChars="150" w:hanging="420"/>
              <w:rPr>
                <w:rFonts w:ascii="標楷體" w:eastAsia="標楷體" w:hAnsi="標楷體"/>
                <w:sz w:val="28"/>
                <w:szCs w:val="28"/>
              </w:rPr>
            </w:pPr>
            <w:r>
              <w:rPr>
                <w:rFonts w:ascii="標楷體" w:eastAsia="標楷體" w:hAnsi="標楷體"/>
                <w:sz w:val="28"/>
                <w:szCs w:val="28"/>
              </w:rPr>
              <w:t>(1)與其職務有利害關係者所為之餽贈，除前點但書規定之情形外，應予拒絕</w:t>
            </w:r>
            <w:r w:rsidR="00350D34">
              <w:rPr>
                <w:rFonts w:ascii="標楷體" w:eastAsia="標楷體" w:hAnsi="標楷體" w:hint="eastAsia"/>
                <w:sz w:val="28"/>
                <w:szCs w:val="28"/>
              </w:rPr>
              <w:t>或</w:t>
            </w:r>
            <w:r>
              <w:rPr>
                <w:rFonts w:ascii="標楷體" w:eastAsia="標楷體" w:hAnsi="標楷體" w:hint="eastAsia"/>
                <w:sz w:val="28"/>
                <w:szCs w:val="28"/>
              </w:rPr>
              <w:t>退還，並簽報其長官及知會政風單位；無法退還時，應於受贈之日起三日內，交政風單位處理。</w:t>
            </w:r>
          </w:p>
          <w:p w:rsidR="006C5A5B" w:rsidRDefault="006C5A5B" w:rsidP="00073C55">
            <w:pPr>
              <w:kinsoku w:val="0"/>
              <w:overflowPunct w:val="0"/>
              <w:spacing w:line="460" w:lineRule="exact"/>
              <w:ind w:left="420" w:hangingChars="150" w:hanging="420"/>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sz w:val="28"/>
                <w:szCs w:val="28"/>
              </w:rPr>
              <w:t>2</w:t>
            </w:r>
            <w:r>
              <w:rPr>
                <w:rFonts w:ascii="標楷體" w:eastAsia="標楷體" w:hAnsi="標楷體" w:hint="eastAsia"/>
                <w:sz w:val="28"/>
                <w:szCs w:val="28"/>
              </w:rPr>
              <w:t>)除親屬或經常交往朋友外，</w:t>
            </w:r>
            <w:r w:rsidR="005843B9">
              <w:rPr>
                <w:rFonts w:ascii="標楷體" w:eastAsia="標楷體" w:hAnsi="標楷體" w:hint="eastAsia"/>
                <w:sz w:val="28"/>
                <w:szCs w:val="28"/>
              </w:rPr>
              <w:t>與其無職務上利害關係者所為之餽贈，市價超過正常社交禮俗標準時，應於受贈之日起三日內，簽報其長官，必要時並知會政風單位。</w:t>
            </w:r>
          </w:p>
          <w:p w:rsidR="0073322E" w:rsidRPr="00382B93" w:rsidRDefault="0073322E" w:rsidP="00073C55">
            <w:pPr>
              <w:kinsoku w:val="0"/>
              <w:overflowPunct w:val="0"/>
              <w:spacing w:line="460" w:lineRule="exact"/>
              <w:ind w:left="560" w:hangingChars="200" w:hanging="560"/>
              <w:rPr>
                <w:rFonts w:ascii="標楷體" w:eastAsia="標楷體" w:hAnsi="標楷體"/>
                <w:sz w:val="28"/>
                <w:szCs w:val="28"/>
              </w:rPr>
            </w:pPr>
          </w:p>
        </w:tc>
        <w:tc>
          <w:tcPr>
            <w:tcW w:w="2552" w:type="dxa"/>
          </w:tcPr>
          <w:p w:rsidR="005843B9" w:rsidRPr="00382B93" w:rsidRDefault="005843B9" w:rsidP="00073C55">
            <w:pPr>
              <w:kinsoku w:val="0"/>
              <w:overflowPunct w:val="0"/>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一、由廉政倫理規範相關規定可知</w:t>
            </w:r>
            <w:r w:rsidR="00B00649">
              <w:rPr>
                <w:rFonts w:ascii="標楷體" w:eastAsia="標楷體" w:hAnsi="標楷體" w:hint="eastAsia"/>
                <w:sz w:val="28"/>
                <w:szCs w:val="28"/>
              </w:rPr>
              <w:t>，</w:t>
            </w:r>
            <w:r w:rsidRPr="00382B93">
              <w:rPr>
                <w:rFonts w:ascii="標楷體" w:eastAsia="標楷體" w:hAnsi="標楷體" w:hint="eastAsia"/>
                <w:sz w:val="28"/>
                <w:szCs w:val="28"/>
              </w:rPr>
              <w:t>政風(兼辦政風)</w:t>
            </w:r>
            <w:r w:rsidR="00B00649">
              <w:rPr>
                <w:rFonts w:ascii="標楷體" w:eastAsia="標楷體" w:hAnsi="標楷體" w:hint="eastAsia"/>
                <w:sz w:val="28"/>
                <w:szCs w:val="28"/>
              </w:rPr>
              <w:t>單位係被動受告知受贈財物情事，受理登</w:t>
            </w:r>
            <w:r w:rsidRPr="00382B93">
              <w:rPr>
                <w:rFonts w:ascii="標楷體" w:eastAsia="標楷體" w:hAnsi="標楷體" w:hint="eastAsia"/>
                <w:sz w:val="28"/>
                <w:szCs w:val="28"/>
              </w:rPr>
              <w:t>錄。</w:t>
            </w:r>
          </w:p>
          <w:p w:rsidR="005843B9" w:rsidRPr="0073322E" w:rsidRDefault="005843B9" w:rsidP="00073C55">
            <w:pPr>
              <w:kinsoku w:val="0"/>
              <w:overflowPunct w:val="0"/>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二、</w:t>
            </w:r>
            <w:r w:rsidRPr="0073322E">
              <w:rPr>
                <w:rFonts w:ascii="標楷體" w:eastAsia="標楷體" w:hAnsi="標楷體" w:hint="eastAsia"/>
                <w:sz w:val="28"/>
                <w:szCs w:val="28"/>
              </w:rPr>
              <w:t>如受贈人對市價表示疑義，請政風(兼辦政風)同仁協助</w:t>
            </w:r>
            <w:r w:rsidR="00A92B3F">
              <w:rPr>
                <w:rFonts w:ascii="標楷體" w:eastAsia="標楷體" w:hAnsi="標楷體" w:hint="eastAsia"/>
                <w:sz w:val="28"/>
                <w:szCs w:val="28"/>
              </w:rPr>
              <w:t>訪詢</w:t>
            </w:r>
            <w:r w:rsidRPr="0073322E">
              <w:rPr>
                <w:rFonts w:ascii="標楷體" w:eastAsia="標楷體" w:hAnsi="標楷體" w:hint="eastAsia"/>
                <w:sz w:val="28"/>
                <w:szCs w:val="28"/>
              </w:rPr>
              <w:t>市價，應以受贈人受贈當時所在地區</w:t>
            </w:r>
            <w:r w:rsidR="00B00649">
              <w:rPr>
                <w:rFonts w:ascii="標楷體" w:eastAsia="標楷體" w:hAnsi="標楷體" w:hint="eastAsia"/>
                <w:sz w:val="28"/>
                <w:szCs w:val="28"/>
              </w:rPr>
              <w:t>之</w:t>
            </w:r>
            <w:r w:rsidRPr="0073322E">
              <w:rPr>
                <w:rFonts w:ascii="標楷體" w:eastAsia="標楷體" w:hAnsi="標楷體" w:hint="eastAsia"/>
                <w:sz w:val="28"/>
                <w:szCs w:val="28"/>
              </w:rPr>
              <w:t>一般交易交格為準。</w:t>
            </w:r>
          </w:p>
          <w:p w:rsidR="0073322E" w:rsidRPr="0073322E" w:rsidRDefault="0073322E" w:rsidP="00073C55">
            <w:pPr>
              <w:kinsoku w:val="0"/>
              <w:overflowPunct w:val="0"/>
              <w:spacing w:line="460" w:lineRule="exact"/>
              <w:ind w:left="560" w:hangingChars="200" w:hanging="560"/>
              <w:rPr>
                <w:rFonts w:ascii="標楷體" w:eastAsia="標楷體" w:hAnsi="標楷體"/>
                <w:sz w:val="28"/>
                <w:szCs w:val="28"/>
              </w:rPr>
            </w:pPr>
          </w:p>
        </w:tc>
      </w:tr>
      <w:tr w:rsidR="00A830D3" w:rsidRPr="0073322E" w:rsidTr="00BA3521">
        <w:trPr>
          <w:trHeight w:val="3836"/>
        </w:trPr>
        <w:tc>
          <w:tcPr>
            <w:tcW w:w="846" w:type="dxa"/>
            <w:vAlign w:val="center"/>
          </w:tcPr>
          <w:p w:rsidR="00BA3521" w:rsidRPr="0073322E" w:rsidRDefault="00A466A7" w:rsidP="0053451F">
            <w:pPr>
              <w:kinsoku w:val="0"/>
              <w:overflowPunct w:val="0"/>
              <w:spacing w:line="460" w:lineRule="exact"/>
              <w:jc w:val="center"/>
              <w:rPr>
                <w:rFonts w:ascii="標楷體" w:eastAsia="標楷體" w:hAnsi="標楷體"/>
                <w:sz w:val="28"/>
                <w:szCs w:val="28"/>
              </w:rPr>
            </w:pPr>
            <w:r>
              <w:rPr>
                <w:rFonts w:ascii="標楷體" w:eastAsia="標楷體" w:hAnsi="標楷體" w:hint="eastAsia"/>
                <w:sz w:val="28"/>
                <w:szCs w:val="28"/>
              </w:rPr>
              <w:lastRenderedPageBreak/>
              <w:t>兼辦政風</w:t>
            </w:r>
            <w:r w:rsidR="00BA3521">
              <w:rPr>
                <w:rFonts w:ascii="標楷體" w:eastAsia="標楷體" w:hAnsi="標楷體" w:hint="eastAsia"/>
                <w:sz w:val="28"/>
                <w:szCs w:val="28"/>
              </w:rPr>
              <w:t>問卷</w:t>
            </w:r>
            <w:r w:rsidR="00977EC7">
              <w:rPr>
                <w:rFonts w:ascii="標楷體" w:eastAsia="標楷體" w:hAnsi="標楷體" w:hint="eastAsia"/>
                <w:sz w:val="28"/>
                <w:szCs w:val="28"/>
              </w:rPr>
              <w:t>調</w:t>
            </w:r>
            <w:r w:rsidR="00BA3521">
              <w:rPr>
                <w:rFonts w:ascii="標楷體" w:eastAsia="標楷體" w:hAnsi="標楷體" w:hint="eastAsia"/>
                <w:sz w:val="28"/>
                <w:szCs w:val="28"/>
              </w:rPr>
              <w:t>查</w:t>
            </w:r>
            <w:r w:rsidR="0053451F">
              <w:rPr>
                <w:rFonts w:ascii="標楷體" w:eastAsia="標楷體" w:hAnsi="標楷體" w:hint="eastAsia"/>
                <w:sz w:val="28"/>
                <w:szCs w:val="28"/>
              </w:rPr>
              <w:t>1</w:t>
            </w:r>
          </w:p>
        </w:tc>
        <w:tc>
          <w:tcPr>
            <w:tcW w:w="2835" w:type="dxa"/>
          </w:tcPr>
          <w:p w:rsidR="00A830D3" w:rsidRPr="0073322E" w:rsidRDefault="006918B9" w:rsidP="00F6406C">
            <w:pPr>
              <w:kinsoku w:val="0"/>
              <w:overflowPunct w:val="0"/>
              <w:spacing w:line="460" w:lineRule="exact"/>
              <w:rPr>
                <w:rFonts w:ascii="標楷體" w:eastAsia="標楷體" w:hAnsi="標楷體"/>
                <w:sz w:val="28"/>
                <w:szCs w:val="28"/>
              </w:rPr>
            </w:pPr>
            <w:r w:rsidRPr="006918B9">
              <w:rPr>
                <w:rFonts w:ascii="標楷體" w:eastAsia="標楷體" w:hAnsi="標楷體" w:hint="eastAsia"/>
                <w:sz w:val="28"/>
                <w:szCs w:val="28"/>
              </w:rPr>
              <w:t>感謝政風室和</w:t>
            </w:r>
            <w:r w:rsidR="00977EC7">
              <w:rPr>
                <w:rFonts w:ascii="標楷體" w:eastAsia="標楷體" w:hAnsi="標楷體" w:hint="eastAsia"/>
                <w:sz w:val="28"/>
                <w:szCs w:val="28"/>
              </w:rPr>
              <w:t>協辦單位用心規劃，研習時間安排非常緊湊，令人意猶未竟，建議辦</w:t>
            </w:r>
            <w:r w:rsidR="00977EC7">
              <w:rPr>
                <w:rFonts w:ascii="標楷體" w:eastAsia="標楷體" w:hAnsi="標楷體"/>
                <w:sz w:val="28"/>
                <w:szCs w:val="28"/>
              </w:rPr>
              <w:t>理</w:t>
            </w:r>
            <w:r w:rsidR="006B713A">
              <w:rPr>
                <w:rFonts w:ascii="標楷體" w:eastAsia="標楷體" w:hAnsi="標楷體" w:hint="eastAsia"/>
                <w:sz w:val="28"/>
                <w:szCs w:val="28"/>
              </w:rPr>
              <w:t>二</w:t>
            </w:r>
            <w:r>
              <w:rPr>
                <w:rFonts w:ascii="標楷體" w:eastAsia="標楷體" w:hAnsi="標楷體" w:hint="eastAsia"/>
                <w:sz w:val="28"/>
                <w:szCs w:val="28"/>
              </w:rPr>
              <w:t>天一夜的研習課程，深入並強化對兼辦</w:t>
            </w:r>
            <w:r w:rsidR="00F6406C">
              <w:rPr>
                <w:rFonts w:ascii="標楷體" w:eastAsia="標楷體" w:hAnsi="標楷體" w:hint="eastAsia"/>
                <w:sz w:val="28"/>
                <w:szCs w:val="28"/>
              </w:rPr>
              <w:t>政風</w:t>
            </w:r>
            <w:r>
              <w:rPr>
                <w:rFonts w:ascii="標楷體" w:eastAsia="標楷體" w:hAnsi="標楷體" w:hint="eastAsia"/>
                <w:sz w:val="28"/>
                <w:szCs w:val="28"/>
              </w:rPr>
              <w:t>業務的了解和系統操作實務</w:t>
            </w:r>
            <w:r w:rsidR="006B713A">
              <w:rPr>
                <w:rFonts w:ascii="標楷體" w:eastAsia="標楷體" w:hAnsi="標楷體" w:hint="eastAsia"/>
                <w:sz w:val="28"/>
                <w:szCs w:val="28"/>
              </w:rPr>
              <w:t>。</w:t>
            </w:r>
          </w:p>
        </w:tc>
        <w:tc>
          <w:tcPr>
            <w:tcW w:w="3827" w:type="dxa"/>
          </w:tcPr>
          <w:p w:rsidR="00A830D3" w:rsidRDefault="00A830D3" w:rsidP="00073C55">
            <w:pPr>
              <w:kinsoku w:val="0"/>
              <w:overflowPunct w:val="0"/>
              <w:spacing w:line="460" w:lineRule="exact"/>
              <w:rPr>
                <w:rFonts w:ascii="標楷體" w:eastAsia="標楷體" w:hAnsi="標楷體"/>
                <w:sz w:val="28"/>
                <w:szCs w:val="28"/>
              </w:rPr>
            </w:pPr>
          </w:p>
        </w:tc>
        <w:tc>
          <w:tcPr>
            <w:tcW w:w="2552" w:type="dxa"/>
          </w:tcPr>
          <w:p w:rsidR="00A830D3" w:rsidRDefault="00A90239" w:rsidP="0094691C">
            <w:pPr>
              <w:kinsoku w:val="0"/>
              <w:overflowPunct w:val="0"/>
              <w:spacing w:line="460" w:lineRule="exact"/>
              <w:rPr>
                <w:rFonts w:ascii="標楷體" w:eastAsia="標楷體" w:hAnsi="標楷體"/>
                <w:sz w:val="28"/>
                <w:szCs w:val="28"/>
              </w:rPr>
            </w:pPr>
            <w:r>
              <w:rPr>
                <w:rFonts w:ascii="標楷體" w:eastAsia="標楷體" w:hAnsi="標楷體"/>
                <w:sz w:val="28"/>
                <w:szCs w:val="28"/>
              </w:rPr>
              <w:t>本建議案需有相關經費配合，未來會</w:t>
            </w:r>
            <w:r w:rsidR="006B713A">
              <w:rPr>
                <w:rFonts w:ascii="標楷體" w:eastAsia="標楷體" w:hAnsi="標楷體"/>
                <w:sz w:val="28"/>
                <w:szCs w:val="28"/>
              </w:rPr>
              <w:t>朝</w:t>
            </w:r>
            <w:r w:rsidR="006B713A">
              <w:rPr>
                <w:rFonts w:ascii="標楷體" w:eastAsia="標楷體" w:hAnsi="標楷體" w:hint="eastAsia"/>
                <w:sz w:val="28"/>
                <w:szCs w:val="28"/>
              </w:rPr>
              <w:t>二天一夜的課程</w:t>
            </w:r>
            <w:r w:rsidR="006B713A">
              <w:rPr>
                <w:rFonts w:ascii="標楷體" w:eastAsia="標楷體" w:hAnsi="標楷體"/>
                <w:sz w:val="28"/>
                <w:szCs w:val="28"/>
              </w:rPr>
              <w:t>規劃辦理，以深入強化同仁兼辦政風業務相關知能。</w:t>
            </w:r>
          </w:p>
        </w:tc>
      </w:tr>
      <w:tr w:rsidR="00BA3521" w:rsidRPr="0073322E" w:rsidTr="00977EC7">
        <w:trPr>
          <w:trHeight w:val="1812"/>
        </w:trPr>
        <w:tc>
          <w:tcPr>
            <w:tcW w:w="846" w:type="dxa"/>
            <w:vAlign w:val="center"/>
          </w:tcPr>
          <w:p w:rsidR="00BA3521" w:rsidRDefault="00F6406C" w:rsidP="0053451F">
            <w:pPr>
              <w:kinsoku w:val="0"/>
              <w:overflowPunct w:val="0"/>
              <w:spacing w:line="460" w:lineRule="exact"/>
              <w:jc w:val="center"/>
              <w:rPr>
                <w:rFonts w:ascii="標楷體" w:eastAsia="標楷體" w:hAnsi="標楷體"/>
                <w:sz w:val="28"/>
                <w:szCs w:val="28"/>
              </w:rPr>
            </w:pPr>
            <w:r>
              <w:rPr>
                <w:rFonts w:ascii="標楷體" w:eastAsia="標楷體" w:hAnsi="標楷體" w:hint="eastAsia"/>
                <w:sz w:val="28"/>
                <w:szCs w:val="28"/>
              </w:rPr>
              <w:t>財申研習</w:t>
            </w:r>
            <w:r w:rsidR="00BA3521">
              <w:rPr>
                <w:rFonts w:ascii="標楷體" w:eastAsia="標楷體" w:hAnsi="標楷體" w:hint="eastAsia"/>
                <w:sz w:val="28"/>
                <w:szCs w:val="28"/>
              </w:rPr>
              <w:t>問卷調查</w:t>
            </w:r>
            <w:r>
              <w:rPr>
                <w:rFonts w:ascii="標楷體" w:eastAsia="標楷體" w:hAnsi="標楷體" w:hint="eastAsia"/>
                <w:sz w:val="28"/>
                <w:szCs w:val="28"/>
              </w:rPr>
              <w:t>1</w:t>
            </w:r>
          </w:p>
        </w:tc>
        <w:tc>
          <w:tcPr>
            <w:tcW w:w="2835" w:type="dxa"/>
          </w:tcPr>
          <w:p w:rsidR="00BA3521" w:rsidRDefault="00BA3521" w:rsidP="00F6406C">
            <w:pPr>
              <w:kinsoku w:val="0"/>
              <w:overflowPunct w:val="0"/>
              <w:spacing w:line="460" w:lineRule="exact"/>
              <w:rPr>
                <w:rFonts w:ascii="標楷體" w:eastAsia="標楷體" w:hAnsi="標楷體"/>
                <w:sz w:val="28"/>
                <w:szCs w:val="28"/>
              </w:rPr>
            </w:pPr>
            <w:r>
              <w:rPr>
                <w:rFonts w:ascii="標楷體" w:eastAsia="標楷體" w:hAnsi="標楷體" w:hint="eastAsia"/>
                <w:sz w:val="28"/>
                <w:szCs w:val="28"/>
              </w:rPr>
              <w:t>希望明年可以提早在9月初或申請授權以前辦理</w:t>
            </w:r>
            <w:r w:rsidR="00F6406C">
              <w:rPr>
                <w:rFonts w:ascii="標楷體" w:eastAsia="標楷體" w:hAnsi="標楷體" w:hint="eastAsia"/>
                <w:sz w:val="28"/>
                <w:szCs w:val="28"/>
              </w:rPr>
              <w:t>，另外授權可否一次授權數年，不要年年授權。</w:t>
            </w:r>
          </w:p>
          <w:p w:rsidR="0053451F" w:rsidRPr="006918B9" w:rsidRDefault="0053451F" w:rsidP="00F6406C">
            <w:pPr>
              <w:kinsoku w:val="0"/>
              <w:overflowPunct w:val="0"/>
              <w:spacing w:line="460" w:lineRule="exact"/>
              <w:rPr>
                <w:rFonts w:ascii="標楷體" w:eastAsia="標楷體" w:hAnsi="標楷體"/>
                <w:sz w:val="28"/>
                <w:szCs w:val="28"/>
              </w:rPr>
            </w:pPr>
          </w:p>
        </w:tc>
        <w:tc>
          <w:tcPr>
            <w:tcW w:w="3827" w:type="dxa"/>
          </w:tcPr>
          <w:p w:rsidR="00BA3521" w:rsidRPr="00BA3521" w:rsidRDefault="00BA3521" w:rsidP="00073C55">
            <w:pPr>
              <w:kinsoku w:val="0"/>
              <w:overflowPunct w:val="0"/>
              <w:spacing w:line="460" w:lineRule="exact"/>
              <w:rPr>
                <w:rFonts w:ascii="標楷體" w:eastAsia="標楷體" w:hAnsi="標楷體"/>
                <w:sz w:val="28"/>
                <w:szCs w:val="28"/>
              </w:rPr>
            </w:pPr>
          </w:p>
        </w:tc>
        <w:tc>
          <w:tcPr>
            <w:tcW w:w="2552" w:type="dxa"/>
          </w:tcPr>
          <w:p w:rsidR="00BA3521" w:rsidRDefault="0053451F" w:rsidP="0094691C">
            <w:pPr>
              <w:kinsoku w:val="0"/>
              <w:overflowPunct w:val="0"/>
              <w:spacing w:line="460" w:lineRule="exact"/>
              <w:rPr>
                <w:rFonts w:ascii="標楷體" w:eastAsia="標楷體" w:hAnsi="標楷體"/>
                <w:sz w:val="28"/>
                <w:szCs w:val="28"/>
              </w:rPr>
            </w:pPr>
            <w:r>
              <w:rPr>
                <w:rFonts w:ascii="標楷體" w:eastAsia="標楷體" w:hAnsi="標楷體" w:hint="eastAsia"/>
                <w:sz w:val="28"/>
                <w:szCs w:val="28"/>
              </w:rPr>
              <w:t>1</w:t>
            </w:r>
            <w:r>
              <w:rPr>
                <w:rFonts w:ascii="標楷體" w:eastAsia="標楷體" w:hAnsi="標楷體"/>
                <w:sz w:val="28"/>
                <w:szCs w:val="28"/>
              </w:rPr>
              <w:t>07年規劃於</w:t>
            </w:r>
            <w:r>
              <w:rPr>
                <w:rFonts w:ascii="標楷體" w:eastAsia="標楷體" w:hAnsi="標楷體" w:hint="eastAsia"/>
                <w:sz w:val="28"/>
                <w:szCs w:val="28"/>
              </w:rPr>
              <w:t>9月初或申請授權以前辦理。</w:t>
            </w:r>
          </w:p>
          <w:p w:rsidR="007A3A9F" w:rsidRDefault="007A3A9F" w:rsidP="0094691C">
            <w:pPr>
              <w:kinsoku w:val="0"/>
              <w:overflowPunct w:val="0"/>
              <w:spacing w:line="460" w:lineRule="exact"/>
              <w:rPr>
                <w:rFonts w:ascii="標楷體" w:eastAsia="標楷體" w:hAnsi="標楷體"/>
                <w:sz w:val="28"/>
                <w:szCs w:val="28"/>
              </w:rPr>
            </w:pPr>
          </w:p>
        </w:tc>
      </w:tr>
      <w:tr w:rsidR="00977EC7" w:rsidRPr="0073322E" w:rsidTr="00977EC7">
        <w:trPr>
          <w:trHeight w:val="1828"/>
        </w:trPr>
        <w:tc>
          <w:tcPr>
            <w:tcW w:w="846" w:type="dxa"/>
            <w:vAlign w:val="center"/>
          </w:tcPr>
          <w:p w:rsidR="00F6406C" w:rsidRDefault="00F6406C" w:rsidP="0053451F">
            <w:pPr>
              <w:kinsoku w:val="0"/>
              <w:overflowPunct w:val="0"/>
              <w:spacing w:line="460" w:lineRule="exact"/>
              <w:jc w:val="center"/>
              <w:rPr>
                <w:rFonts w:ascii="標楷體" w:eastAsia="標楷體" w:hAnsi="標楷體"/>
                <w:sz w:val="28"/>
                <w:szCs w:val="28"/>
              </w:rPr>
            </w:pPr>
            <w:r>
              <w:rPr>
                <w:rFonts w:ascii="標楷體" w:eastAsia="標楷體" w:hAnsi="標楷體" w:hint="eastAsia"/>
                <w:sz w:val="28"/>
                <w:szCs w:val="28"/>
              </w:rPr>
              <w:t>財申研習問卷調查2</w:t>
            </w:r>
          </w:p>
        </w:tc>
        <w:tc>
          <w:tcPr>
            <w:tcW w:w="2835" w:type="dxa"/>
          </w:tcPr>
          <w:p w:rsidR="00977EC7" w:rsidRDefault="00F6406C" w:rsidP="00073C55">
            <w:pPr>
              <w:kinsoku w:val="0"/>
              <w:overflowPunct w:val="0"/>
              <w:spacing w:line="460" w:lineRule="exact"/>
              <w:rPr>
                <w:rFonts w:ascii="標楷體" w:eastAsia="標楷體" w:hAnsi="標楷體"/>
                <w:sz w:val="28"/>
                <w:szCs w:val="28"/>
              </w:rPr>
            </w:pPr>
            <w:r>
              <w:rPr>
                <w:rFonts w:ascii="標楷體" w:eastAsia="標楷體" w:hAnsi="標楷體" w:hint="eastAsia"/>
                <w:sz w:val="28"/>
                <w:szCs w:val="28"/>
              </w:rPr>
              <w:t>如有經費，也可安排台鐵接駁車</w:t>
            </w:r>
            <w:r w:rsidR="006A5848">
              <w:rPr>
                <w:rFonts w:ascii="標楷體" w:eastAsia="標楷體" w:hAnsi="標楷體" w:hint="eastAsia"/>
                <w:sz w:val="28"/>
                <w:szCs w:val="28"/>
              </w:rPr>
              <w:t>。</w:t>
            </w:r>
          </w:p>
        </w:tc>
        <w:tc>
          <w:tcPr>
            <w:tcW w:w="3827" w:type="dxa"/>
          </w:tcPr>
          <w:p w:rsidR="00977EC7" w:rsidRPr="00BA3521" w:rsidRDefault="00977EC7" w:rsidP="00073C55">
            <w:pPr>
              <w:kinsoku w:val="0"/>
              <w:overflowPunct w:val="0"/>
              <w:spacing w:line="460" w:lineRule="exact"/>
              <w:rPr>
                <w:rFonts w:ascii="標楷體" w:eastAsia="標楷體" w:hAnsi="標楷體"/>
                <w:sz w:val="28"/>
                <w:szCs w:val="28"/>
              </w:rPr>
            </w:pPr>
          </w:p>
        </w:tc>
        <w:tc>
          <w:tcPr>
            <w:tcW w:w="2552" w:type="dxa"/>
          </w:tcPr>
          <w:p w:rsidR="00977EC7" w:rsidRDefault="00031C0D" w:rsidP="00151F49">
            <w:pPr>
              <w:kinsoku w:val="0"/>
              <w:overflowPunct w:val="0"/>
              <w:spacing w:line="460" w:lineRule="exact"/>
              <w:rPr>
                <w:rFonts w:ascii="標楷體" w:eastAsia="標楷體" w:hAnsi="標楷體"/>
                <w:sz w:val="28"/>
                <w:szCs w:val="28"/>
              </w:rPr>
            </w:pPr>
            <w:r>
              <w:rPr>
                <w:rFonts w:ascii="標楷體" w:eastAsia="標楷體" w:hAnsi="標楷體"/>
                <w:sz w:val="28"/>
                <w:szCs w:val="28"/>
              </w:rPr>
              <w:t>本次承辦團隊僅在高鐵台中站設有接駁學員專車，主要因為</w:t>
            </w:r>
            <w:r>
              <w:rPr>
                <w:rFonts w:ascii="標楷體" w:eastAsia="標楷體" w:hAnsi="標楷體" w:hint="eastAsia"/>
                <w:sz w:val="28"/>
                <w:szCs w:val="28"/>
              </w:rPr>
              <w:t>台鐵台中站處於施工狀態，並無適當空間足夠接駁；日後如</w:t>
            </w:r>
            <w:r w:rsidR="0053451F">
              <w:rPr>
                <w:rFonts w:ascii="標楷體" w:eastAsia="標楷體" w:hAnsi="標楷體" w:hint="eastAsia"/>
                <w:sz w:val="28"/>
                <w:szCs w:val="28"/>
              </w:rPr>
              <w:t>果</w:t>
            </w:r>
            <w:r>
              <w:rPr>
                <w:rFonts w:ascii="標楷體" w:eastAsia="標楷體" w:hAnsi="標楷體" w:hint="eastAsia"/>
                <w:sz w:val="28"/>
                <w:szCs w:val="28"/>
              </w:rPr>
              <w:t>相關條件許可，會</w:t>
            </w:r>
            <w:r>
              <w:rPr>
                <w:rFonts w:ascii="標楷體" w:eastAsia="標楷體" w:hAnsi="標楷體"/>
                <w:sz w:val="28"/>
                <w:szCs w:val="28"/>
              </w:rPr>
              <w:t>提供</w:t>
            </w:r>
            <w:r w:rsidR="00151F49">
              <w:rPr>
                <w:rFonts w:ascii="標楷體" w:eastAsia="標楷體" w:hAnsi="標楷體"/>
                <w:sz w:val="28"/>
                <w:szCs w:val="28"/>
              </w:rPr>
              <w:t>適當接駁</w:t>
            </w:r>
            <w:r>
              <w:rPr>
                <w:rFonts w:ascii="標楷體" w:eastAsia="標楷體" w:hAnsi="標楷體"/>
                <w:sz w:val="28"/>
                <w:szCs w:val="28"/>
              </w:rPr>
              <w:t>專車</w:t>
            </w:r>
            <w:r>
              <w:rPr>
                <w:rFonts w:ascii="標楷體" w:eastAsia="標楷體" w:hAnsi="標楷體" w:hint="eastAsia"/>
                <w:sz w:val="28"/>
                <w:szCs w:val="28"/>
              </w:rPr>
              <w:t>。</w:t>
            </w:r>
          </w:p>
        </w:tc>
      </w:tr>
      <w:tr w:rsidR="00BA3521" w:rsidRPr="0073322E" w:rsidTr="00977EC7">
        <w:trPr>
          <w:trHeight w:val="1844"/>
        </w:trPr>
        <w:tc>
          <w:tcPr>
            <w:tcW w:w="846" w:type="dxa"/>
            <w:vAlign w:val="center"/>
          </w:tcPr>
          <w:p w:rsidR="00BA3521" w:rsidRDefault="00F6406C" w:rsidP="0053451F">
            <w:pPr>
              <w:kinsoku w:val="0"/>
              <w:overflowPunct w:val="0"/>
              <w:spacing w:line="460" w:lineRule="exact"/>
              <w:jc w:val="center"/>
              <w:rPr>
                <w:rFonts w:ascii="標楷體" w:eastAsia="標楷體" w:hAnsi="標楷體"/>
                <w:sz w:val="28"/>
                <w:szCs w:val="28"/>
              </w:rPr>
            </w:pPr>
            <w:r>
              <w:rPr>
                <w:rFonts w:ascii="標楷體" w:eastAsia="標楷體" w:hAnsi="標楷體" w:hint="eastAsia"/>
                <w:sz w:val="28"/>
                <w:szCs w:val="28"/>
              </w:rPr>
              <w:t>財申研習問卷調查</w:t>
            </w:r>
            <w:r>
              <w:rPr>
                <w:rFonts w:ascii="標楷體" w:eastAsia="標楷體" w:hAnsi="標楷體" w:hint="eastAsia"/>
                <w:sz w:val="28"/>
                <w:szCs w:val="28"/>
              </w:rPr>
              <w:lastRenderedPageBreak/>
              <w:t>3</w:t>
            </w:r>
          </w:p>
        </w:tc>
        <w:tc>
          <w:tcPr>
            <w:tcW w:w="2835" w:type="dxa"/>
          </w:tcPr>
          <w:p w:rsidR="00BA3521" w:rsidRDefault="00F6406C" w:rsidP="00073C55">
            <w:pPr>
              <w:kinsoku w:val="0"/>
              <w:overflowPunct w:val="0"/>
              <w:spacing w:line="460" w:lineRule="exact"/>
              <w:rPr>
                <w:rFonts w:ascii="標楷體" w:eastAsia="標楷體" w:hAnsi="標楷體"/>
                <w:sz w:val="28"/>
                <w:szCs w:val="28"/>
              </w:rPr>
            </w:pPr>
            <w:r>
              <w:rPr>
                <w:rFonts w:ascii="標楷體" w:eastAsia="標楷體" w:hAnsi="標楷體" w:hint="eastAsia"/>
                <w:sz w:val="28"/>
                <w:szCs w:val="28"/>
              </w:rPr>
              <w:lastRenderedPageBreak/>
              <w:t>建議除法令或申報方式有重大變動外，每年僅針對新任人員辦理講習，以節省人力</w:t>
            </w:r>
            <w:r>
              <w:rPr>
                <w:rFonts w:ascii="標楷體" w:eastAsia="標楷體" w:hAnsi="標楷體" w:hint="eastAsia"/>
                <w:sz w:val="28"/>
                <w:szCs w:val="28"/>
              </w:rPr>
              <w:lastRenderedPageBreak/>
              <w:t>物力。</w:t>
            </w:r>
          </w:p>
        </w:tc>
        <w:tc>
          <w:tcPr>
            <w:tcW w:w="3827" w:type="dxa"/>
          </w:tcPr>
          <w:p w:rsidR="00BA3521" w:rsidRPr="00BA3521" w:rsidRDefault="00BA3521" w:rsidP="00073C55">
            <w:pPr>
              <w:kinsoku w:val="0"/>
              <w:overflowPunct w:val="0"/>
              <w:spacing w:line="460" w:lineRule="exact"/>
              <w:rPr>
                <w:rFonts w:ascii="標楷體" w:eastAsia="標楷體" w:hAnsi="標楷體"/>
                <w:sz w:val="28"/>
                <w:szCs w:val="28"/>
              </w:rPr>
            </w:pPr>
          </w:p>
        </w:tc>
        <w:tc>
          <w:tcPr>
            <w:tcW w:w="2552" w:type="dxa"/>
          </w:tcPr>
          <w:p w:rsidR="00BA3521" w:rsidRDefault="0053451F" w:rsidP="0094691C">
            <w:pPr>
              <w:kinsoku w:val="0"/>
              <w:overflowPunct w:val="0"/>
              <w:spacing w:line="460" w:lineRule="exact"/>
              <w:rPr>
                <w:rFonts w:ascii="標楷體" w:eastAsia="標楷體" w:hAnsi="標楷體"/>
                <w:sz w:val="28"/>
                <w:szCs w:val="28"/>
              </w:rPr>
            </w:pPr>
            <w:r>
              <w:rPr>
                <w:rFonts w:ascii="標楷體" w:eastAsia="標楷體" w:hAnsi="標楷體" w:hint="eastAsia"/>
                <w:sz w:val="28"/>
                <w:szCs w:val="28"/>
              </w:rPr>
              <w:t>本研習會屬於服務性質，歡迎需要申報財產之</w:t>
            </w:r>
            <w:r w:rsidR="006D3D3B">
              <w:rPr>
                <w:rFonts w:ascii="標楷體" w:eastAsia="標楷體" w:hAnsi="標楷體" w:hint="eastAsia"/>
                <w:sz w:val="28"/>
                <w:szCs w:val="28"/>
              </w:rPr>
              <w:t>同仁</w:t>
            </w:r>
            <w:r>
              <w:rPr>
                <w:rFonts w:ascii="標楷體" w:eastAsia="標楷體" w:hAnsi="標楷體" w:hint="eastAsia"/>
                <w:sz w:val="28"/>
                <w:szCs w:val="28"/>
              </w:rPr>
              <w:t>均踴躍參加，熟悉申報</w:t>
            </w:r>
            <w:r>
              <w:rPr>
                <w:rFonts w:ascii="標楷體" w:eastAsia="標楷體" w:hAnsi="標楷體" w:hint="eastAsia"/>
                <w:sz w:val="28"/>
                <w:szCs w:val="28"/>
              </w:rPr>
              <w:lastRenderedPageBreak/>
              <w:t>作業，避免</w:t>
            </w:r>
            <w:r w:rsidR="006D3D3B">
              <w:rPr>
                <w:rFonts w:ascii="標楷體" w:eastAsia="標楷體" w:hAnsi="標楷體" w:hint="eastAsia"/>
                <w:sz w:val="28"/>
                <w:szCs w:val="28"/>
              </w:rPr>
              <w:t>錯誤或疏漏，</w:t>
            </w:r>
            <w:r>
              <w:rPr>
                <w:rFonts w:ascii="標楷體" w:eastAsia="標楷體" w:hAnsi="標楷體" w:hint="eastAsia"/>
                <w:sz w:val="28"/>
                <w:szCs w:val="28"/>
              </w:rPr>
              <w:t>減少裁罰事件。</w:t>
            </w:r>
          </w:p>
          <w:p w:rsidR="006D3D3B" w:rsidRPr="006D3D3B" w:rsidRDefault="006D3D3B" w:rsidP="0094691C">
            <w:pPr>
              <w:kinsoku w:val="0"/>
              <w:overflowPunct w:val="0"/>
              <w:spacing w:line="460" w:lineRule="exact"/>
              <w:rPr>
                <w:rFonts w:ascii="標楷體" w:eastAsia="標楷體" w:hAnsi="標楷體"/>
                <w:sz w:val="28"/>
                <w:szCs w:val="28"/>
              </w:rPr>
            </w:pPr>
          </w:p>
        </w:tc>
      </w:tr>
      <w:tr w:rsidR="00977EC7" w:rsidRPr="0073322E" w:rsidTr="00BA3521">
        <w:trPr>
          <w:trHeight w:val="2410"/>
        </w:trPr>
        <w:tc>
          <w:tcPr>
            <w:tcW w:w="846" w:type="dxa"/>
            <w:vAlign w:val="center"/>
          </w:tcPr>
          <w:p w:rsidR="00977EC7" w:rsidRDefault="00F6406C" w:rsidP="00977EC7">
            <w:pPr>
              <w:kinsoku w:val="0"/>
              <w:overflowPunct w:val="0"/>
              <w:spacing w:line="460" w:lineRule="exact"/>
              <w:jc w:val="center"/>
              <w:rPr>
                <w:rFonts w:ascii="標楷體" w:eastAsia="標楷體" w:hAnsi="標楷體"/>
                <w:sz w:val="28"/>
                <w:szCs w:val="28"/>
              </w:rPr>
            </w:pPr>
            <w:r>
              <w:rPr>
                <w:rFonts w:ascii="標楷體" w:eastAsia="標楷體" w:hAnsi="標楷體" w:hint="eastAsia"/>
                <w:sz w:val="28"/>
                <w:szCs w:val="28"/>
              </w:rPr>
              <w:lastRenderedPageBreak/>
              <w:t>財申研習問卷調查</w:t>
            </w:r>
          </w:p>
          <w:p w:rsidR="00F6406C" w:rsidRDefault="00F6406C" w:rsidP="00977EC7">
            <w:pPr>
              <w:kinsoku w:val="0"/>
              <w:overflowPunct w:val="0"/>
              <w:spacing w:line="460" w:lineRule="exact"/>
              <w:jc w:val="center"/>
              <w:rPr>
                <w:rFonts w:ascii="標楷體" w:eastAsia="標楷體" w:hAnsi="標楷體"/>
                <w:sz w:val="28"/>
                <w:szCs w:val="28"/>
              </w:rPr>
            </w:pPr>
            <w:r>
              <w:rPr>
                <w:rFonts w:ascii="標楷體" w:eastAsia="標楷體" w:hAnsi="標楷體" w:hint="eastAsia"/>
                <w:sz w:val="28"/>
                <w:szCs w:val="28"/>
              </w:rPr>
              <w:t>4</w:t>
            </w:r>
          </w:p>
        </w:tc>
        <w:tc>
          <w:tcPr>
            <w:tcW w:w="2835" w:type="dxa"/>
          </w:tcPr>
          <w:p w:rsidR="00977EC7" w:rsidRDefault="00F6406C" w:rsidP="00073C55">
            <w:pPr>
              <w:kinsoku w:val="0"/>
              <w:overflowPunct w:val="0"/>
              <w:spacing w:line="460" w:lineRule="exact"/>
              <w:rPr>
                <w:rFonts w:ascii="標楷體" w:eastAsia="標楷體" w:hAnsi="標楷體"/>
                <w:sz w:val="28"/>
                <w:szCs w:val="28"/>
              </w:rPr>
            </w:pPr>
            <w:r>
              <w:rPr>
                <w:rFonts w:ascii="標楷體" w:eastAsia="標楷體" w:hAnsi="標楷體" w:hint="eastAsia"/>
                <w:sz w:val="28"/>
                <w:szCs w:val="28"/>
              </w:rPr>
              <w:t>講習內容豐富，可惜時間太短，只能挑重點陳述，希望研習時間可以長一點，讓講師可以有較充分的時間說明清楚</w:t>
            </w:r>
            <w:r w:rsidR="000F3EE9">
              <w:rPr>
                <w:rFonts w:ascii="標楷體" w:eastAsia="標楷體" w:hAnsi="標楷體" w:hint="eastAsia"/>
                <w:sz w:val="28"/>
                <w:szCs w:val="28"/>
              </w:rPr>
              <w:t>。</w:t>
            </w:r>
          </w:p>
        </w:tc>
        <w:tc>
          <w:tcPr>
            <w:tcW w:w="3827" w:type="dxa"/>
          </w:tcPr>
          <w:p w:rsidR="00977EC7" w:rsidRPr="00BA3521" w:rsidRDefault="00977EC7" w:rsidP="00073C55">
            <w:pPr>
              <w:kinsoku w:val="0"/>
              <w:overflowPunct w:val="0"/>
              <w:spacing w:line="460" w:lineRule="exact"/>
              <w:rPr>
                <w:rFonts w:ascii="標楷體" w:eastAsia="標楷體" w:hAnsi="標楷體"/>
                <w:sz w:val="28"/>
                <w:szCs w:val="28"/>
              </w:rPr>
            </w:pPr>
          </w:p>
        </w:tc>
        <w:tc>
          <w:tcPr>
            <w:tcW w:w="2552" w:type="dxa"/>
          </w:tcPr>
          <w:p w:rsidR="00977EC7" w:rsidRDefault="0053451F" w:rsidP="0094691C">
            <w:pPr>
              <w:kinsoku w:val="0"/>
              <w:overflowPunct w:val="0"/>
              <w:spacing w:line="460" w:lineRule="exact"/>
              <w:rPr>
                <w:rFonts w:ascii="標楷體" w:eastAsia="標楷體" w:hAnsi="標楷體"/>
                <w:sz w:val="28"/>
                <w:szCs w:val="28"/>
              </w:rPr>
            </w:pPr>
            <w:r>
              <w:rPr>
                <w:rFonts w:ascii="標楷體" w:eastAsia="標楷體" w:hAnsi="標楷體"/>
                <w:sz w:val="28"/>
                <w:szCs w:val="28"/>
              </w:rPr>
              <w:t>未來仍將考量多數同仁需求，適時調整研習時間。</w:t>
            </w:r>
          </w:p>
        </w:tc>
      </w:tr>
      <w:tr w:rsidR="00A24681" w:rsidRPr="006A5848" w:rsidTr="00BA3521">
        <w:trPr>
          <w:trHeight w:val="2410"/>
        </w:trPr>
        <w:tc>
          <w:tcPr>
            <w:tcW w:w="846" w:type="dxa"/>
            <w:vAlign w:val="center"/>
          </w:tcPr>
          <w:p w:rsidR="00A24681" w:rsidRDefault="00F6406C" w:rsidP="00D3393E">
            <w:pPr>
              <w:kinsoku w:val="0"/>
              <w:overflowPunct w:val="0"/>
              <w:spacing w:line="460" w:lineRule="exact"/>
              <w:jc w:val="center"/>
              <w:rPr>
                <w:rFonts w:ascii="標楷體" w:eastAsia="標楷體" w:hAnsi="標楷體"/>
                <w:sz w:val="28"/>
                <w:szCs w:val="28"/>
              </w:rPr>
            </w:pPr>
            <w:r>
              <w:rPr>
                <w:rFonts w:ascii="標楷體" w:eastAsia="標楷體" w:hAnsi="標楷體" w:hint="eastAsia"/>
                <w:sz w:val="28"/>
                <w:szCs w:val="28"/>
              </w:rPr>
              <w:t>財申研習問卷</w:t>
            </w:r>
            <w:r w:rsidR="00D3393E">
              <w:rPr>
                <w:rFonts w:ascii="標楷體" w:eastAsia="標楷體" w:hAnsi="標楷體" w:hint="eastAsia"/>
                <w:sz w:val="28"/>
                <w:szCs w:val="28"/>
              </w:rPr>
              <w:t>5</w:t>
            </w:r>
            <w:bookmarkStart w:id="0" w:name="_GoBack"/>
            <w:bookmarkEnd w:id="0"/>
          </w:p>
        </w:tc>
        <w:tc>
          <w:tcPr>
            <w:tcW w:w="2835" w:type="dxa"/>
          </w:tcPr>
          <w:p w:rsidR="00A24681" w:rsidRDefault="000F3EE9" w:rsidP="00073C55">
            <w:pPr>
              <w:kinsoku w:val="0"/>
              <w:overflowPunct w:val="0"/>
              <w:spacing w:line="460" w:lineRule="exact"/>
              <w:rPr>
                <w:rFonts w:ascii="標楷體" w:eastAsia="標楷體" w:hAnsi="標楷體"/>
                <w:sz w:val="28"/>
                <w:szCs w:val="28"/>
              </w:rPr>
            </w:pPr>
            <w:r>
              <w:rPr>
                <w:rFonts w:ascii="標楷體" w:eastAsia="標楷體" w:hAnsi="標楷體" w:hint="eastAsia"/>
                <w:sz w:val="28"/>
                <w:szCs w:val="28"/>
              </w:rPr>
              <w:t>希望對新手給予協助，在上任時即能提醒(三個月內要申報)，因參加研習時已過了兩個月。</w:t>
            </w:r>
          </w:p>
        </w:tc>
        <w:tc>
          <w:tcPr>
            <w:tcW w:w="3827" w:type="dxa"/>
          </w:tcPr>
          <w:p w:rsidR="00A24681" w:rsidRPr="00BA3521" w:rsidRDefault="00A24681" w:rsidP="00073C55">
            <w:pPr>
              <w:kinsoku w:val="0"/>
              <w:overflowPunct w:val="0"/>
              <w:spacing w:line="460" w:lineRule="exact"/>
              <w:rPr>
                <w:rFonts w:ascii="標楷體" w:eastAsia="標楷體" w:hAnsi="標楷體"/>
                <w:sz w:val="28"/>
                <w:szCs w:val="28"/>
              </w:rPr>
            </w:pPr>
          </w:p>
        </w:tc>
        <w:tc>
          <w:tcPr>
            <w:tcW w:w="2552" w:type="dxa"/>
          </w:tcPr>
          <w:p w:rsidR="00A24681" w:rsidRDefault="006A5848" w:rsidP="006A5848">
            <w:pPr>
              <w:kinsoku w:val="0"/>
              <w:overflowPunct w:val="0"/>
              <w:spacing w:line="460" w:lineRule="exact"/>
              <w:rPr>
                <w:rFonts w:ascii="標楷體" w:eastAsia="標楷體" w:hAnsi="標楷體"/>
                <w:sz w:val="28"/>
                <w:szCs w:val="28"/>
              </w:rPr>
            </w:pPr>
            <w:r>
              <w:rPr>
                <w:rFonts w:ascii="標楷體" w:eastAsia="標楷體" w:hAnsi="標楷體"/>
                <w:sz w:val="28"/>
                <w:szCs w:val="28"/>
              </w:rPr>
              <w:t>請各校兼辦政風業務同仁加強宣導，並協助新</w:t>
            </w:r>
            <w:r w:rsidR="00F53FCB">
              <w:rPr>
                <w:rFonts w:ascii="標楷體" w:eastAsia="標楷體" w:hAnsi="標楷體"/>
                <w:sz w:val="28"/>
                <w:szCs w:val="28"/>
              </w:rPr>
              <w:t>任</w:t>
            </w:r>
            <w:r>
              <w:rPr>
                <w:rFonts w:ascii="標楷體" w:eastAsia="標楷體" w:hAnsi="標楷體"/>
                <w:sz w:val="28"/>
                <w:szCs w:val="28"/>
              </w:rPr>
              <w:t>同仁依</w:t>
            </w:r>
            <w:r w:rsidR="00F53FCB">
              <w:rPr>
                <w:rFonts w:ascii="標楷體" w:eastAsia="標楷體" w:hAnsi="標楷體"/>
                <w:sz w:val="28"/>
                <w:szCs w:val="28"/>
              </w:rPr>
              <w:t>規定</w:t>
            </w:r>
            <w:r>
              <w:rPr>
                <w:rFonts w:ascii="標楷體" w:eastAsia="標楷體" w:hAnsi="標楷體"/>
                <w:sz w:val="28"/>
                <w:szCs w:val="28"/>
              </w:rPr>
              <w:t>期限申報。</w:t>
            </w:r>
          </w:p>
        </w:tc>
      </w:tr>
    </w:tbl>
    <w:p w:rsidR="00F90F50" w:rsidRDefault="00F90F50"/>
    <w:sectPr w:rsidR="00F90F50" w:rsidSect="00F90F50">
      <w:headerReference w:type="default" r:id="rId6"/>
      <w:footerReference w:type="default" r:id="rId7"/>
      <w:pgSz w:w="11906" w:h="16838"/>
      <w:pgMar w:top="1021" w:right="1021" w:bottom="1021" w:left="102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5676" w:rsidRDefault="00D95676" w:rsidP="0048725F">
      <w:r>
        <w:separator/>
      </w:r>
    </w:p>
  </w:endnote>
  <w:endnote w:type="continuationSeparator" w:id="0">
    <w:p w:rsidR="00D95676" w:rsidRDefault="00D95676" w:rsidP="0048725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68739447"/>
      <w:docPartObj>
        <w:docPartGallery w:val="Page Numbers (Bottom of Page)"/>
        <w:docPartUnique/>
      </w:docPartObj>
    </w:sdtPr>
    <w:sdtContent>
      <w:p w:rsidR="009F6C8E" w:rsidRDefault="00F84531">
        <w:pPr>
          <w:pStyle w:val="a6"/>
          <w:jc w:val="center"/>
        </w:pPr>
        <w:r>
          <w:fldChar w:fldCharType="begin"/>
        </w:r>
        <w:r w:rsidR="009F6C8E">
          <w:instrText>PAGE   \* MERGEFORMAT</w:instrText>
        </w:r>
        <w:r>
          <w:fldChar w:fldCharType="separate"/>
        </w:r>
        <w:r w:rsidR="00AF7A2A" w:rsidRPr="00AF7A2A">
          <w:rPr>
            <w:noProof/>
            <w:lang w:val="zh-TW"/>
          </w:rPr>
          <w:t>7</w:t>
        </w:r>
        <w:r>
          <w:fldChar w:fldCharType="end"/>
        </w:r>
      </w:p>
    </w:sdtContent>
  </w:sdt>
  <w:p w:rsidR="009F6C8E" w:rsidRDefault="009F6C8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5676" w:rsidRDefault="00D95676" w:rsidP="0048725F">
      <w:r>
        <w:separator/>
      </w:r>
    </w:p>
  </w:footnote>
  <w:footnote w:type="continuationSeparator" w:id="0">
    <w:p w:rsidR="00D95676" w:rsidRDefault="00D95676" w:rsidP="004872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8EB" w:rsidRPr="00F90F50" w:rsidRDefault="001A18EB" w:rsidP="0048725F">
    <w:pPr>
      <w:spacing w:line="440" w:lineRule="exact"/>
      <w:jc w:val="center"/>
      <w:rPr>
        <w:rFonts w:ascii="標楷體" w:eastAsia="標楷體" w:hAnsi="標楷體"/>
        <w:b/>
        <w:sz w:val="32"/>
        <w:szCs w:val="32"/>
      </w:rPr>
    </w:pPr>
    <w:r w:rsidRPr="00F90F50">
      <w:rPr>
        <w:rFonts w:ascii="標楷體" w:eastAsia="標楷體" w:hAnsi="標楷體"/>
        <w:b/>
        <w:sz w:val="32"/>
        <w:szCs w:val="32"/>
      </w:rPr>
      <w:t>教育部國民及學前教育署</w:t>
    </w:r>
  </w:p>
  <w:p w:rsidR="001A18EB" w:rsidRPr="00F90F50" w:rsidRDefault="001A18EB" w:rsidP="0048725F">
    <w:pPr>
      <w:spacing w:line="440" w:lineRule="exact"/>
      <w:jc w:val="center"/>
      <w:rPr>
        <w:rFonts w:ascii="標楷體" w:eastAsia="標楷體" w:hAnsi="標楷體"/>
        <w:b/>
        <w:sz w:val="32"/>
        <w:szCs w:val="32"/>
      </w:rPr>
    </w:pPr>
    <w:r w:rsidRPr="00F90F50">
      <w:rPr>
        <w:rFonts w:ascii="標楷體" w:eastAsia="標楷體" w:hAnsi="標楷體" w:hint="eastAsia"/>
        <w:b/>
        <w:sz w:val="32"/>
        <w:szCs w:val="32"/>
      </w:rPr>
      <w:t>106年度國立高級中等以下學校兼辦政風業務人員研習會</w:t>
    </w:r>
  </w:p>
  <w:p w:rsidR="001A18EB" w:rsidRDefault="001A18EB" w:rsidP="0048725F">
    <w:pPr>
      <w:pStyle w:val="a4"/>
      <w:spacing w:line="440" w:lineRule="exact"/>
      <w:jc w:val="center"/>
    </w:pPr>
    <w:r w:rsidRPr="00F90F50">
      <w:rPr>
        <w:rFonts w:ascii="標楷體" w:eastAsia="標楷體" w:hAnsi="標楷體"/>
        <w:b/>
        <w:sz w:val="32"/>
        <w:szCs w:val="32"/>
      </w:rPr>
      <w:t>綜合座</w:t>
    </w:r>
    <w:r>
      <w:rPr>
        <w:rFonts w:ascii="標楷體" w:eastAsia="標楷體" w:hAnsi="標楷體"/>
        <w:b/>
        <w:sz w:val="32"/>
        <w:szCs w:val="32"/>
      </w:rPr>
      <w:t>談</w:t>
    </w:r>
    <w:r>
      <w:rPr>
        <w:rFonts w:ascii="標楷體" w:eastAsia="標楷體" w:hAnsi="標楷體" w:hint="eastAsia"/>
        <w:b/>
        <w:sz w:val="32"/>
        <w:szCs w:val="32"/>
      </w:rPr>
      <w:t>及問卷調查</w:t>
    </w:r>
    <w:r>
      <w:rPr>
        <w:rFonts w:ascii="標楷體" w:eastAsia="標楷體" w:hAnsi="標楷體"/>
        <w:b/>
        <w:sz w:val="32"/>
        <w:szCs w:val="32"/>
      </w:rPr>
      <w:t>建議事項</w:t>
    </w:r>
    <w:r w:rsidRPr="00F90F50">
      <w:rPr>
        <w:rFonts w:ascii="標楷體" w:eastAsia="標楷體" w:hAnsi="標楷體"/>
        <w:b/>
        <w:sz w:val="32"/>
        <w:szCs w:val="32"/>
      </w:rPr>
      <w:t>彙整表</w:t>
    </w:r>
  </w:p>
  <w:p w:rsidR="001A18EB" w:rsidRPr="00A830D3" w:rsidRDefault="001A18EB">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90F50"/>
    <w:rsid w:val="00031C0D"/>
    <w:rsid w:val="00073C55"/>
    <w:rsid w:val="000A3FA0"/>
    <w:rsid w:val="000F3EE9"/>
    <w:rsid w:val="0014141C"/>
    <w:rsid w:val="00151F49"/>
    <w:rsid w:val="001779F3"/>
    <w:rsid w:val="001A18EB"/>
    <w:rsid w:val="001E3D94"/>
    <w:rsid w:val="002159D1"/>
    <w:rsid w:val="00234572"/>
    <w:rsid w:val="002914B7"/>
    <w:rsid w:val="00292ED7"/>
    <w:rsid w:val="002A7767"/>
    <w:rsid w:val="002B11A7"/>
    <w:rsid w:val="002B2ABD"/>
    <w:rsid w:val="002D2BE8"/>
    <w:rsid w:val="0030785C"/>
    <w:rsid w:val="00316BAC"/>
    <w:rsid w:val="00350D34"/>
    <w:rsid w:val="00357AFF"/>
    <w:rsid w:val="00382B93"/>
    <w:rsid w:val="003A103E"/>
    <w:rsid w:val="004002F4"/>
    <w:rsid w:val="00412A28"/>
    <w:rsid w:val="00414782"/>
    <w:rsid w:val="0042273E"/>
    <w:rsid w:val="00482F40"/>
    <w:rsid w:val="0048725F"/>
    <w:rsid w:val="004E7622"/>
    <w:rsid w:val="0053451F"/>
    <w:rsid w:val="00561D2E"/>
    <w:rsid w:val="00574C03"/>
    <w:rsid w:val="005843B9"/>
    <w:rsid w:val="005A58F5"/>
    <w:rsid w:val="006918B9"/>
    <w:rsid w:val="006A5848"/>
    <w:rsid w:val="006B713A"/>
    <w:rsid w:val="006C5A5B"/>
    <w:rsid w:val="006C5F37"/>
    <w:rsid w:val="006D3D3B"/>
    <w:rsid w:val="0073322E"/>
    <w:rsid w:val="00737BF9"/>
    <w:rsid w:val="007A3A9F"/>
    <w:rsid w:val="007F21A4"/>
    <w:rsid w:val="00807B4E"/>
    <w:rsid w:val="00811EEF"/>
    <w:rsid w:val="008938A8"/>
    <w:rsid w:val="00932879"/>
    <w:rsid w:val="0094691C"/>
    <w:rsid w:val="00977EC7"/>
    <w:rsid w:val="00983934"/>
    <w:rsid w:val="00987B85"/>
    <w:rsid w:val="009F6C8E"/>
    <w:rsid w:val="00A24681"/>
    <w:rsid w:val="00A466A7"/>
    <w:rsid w:val="00A77E19"/>
    <w:rsid w:val="00A830D3"/>
    <w:rsid w:val="00A90239"/>
    <w:rsid w:val="00A92B3F"/>
    <w:rsid w:val="00AF7A2A"/>
    <w:rsid w:val="00B00649"/>
    <w:rsid w:val="00B079AB"/>
    <w:rsid w:val="00BA3521"/>
    <w:rsid w:val="00C060CD"/>
    <w:rsid w:val="00C067BD"/>
    <w:rsid w:val="00CB4B9D"/>
    <w:rsid w:val="00D23B57"/>
    <w:rsid w:val="00D3393E"/>
    <w:rsid w:val="00D36796"/>
    <w:rsid w:val="00D56077"/>
    <w:rsid w:val="00D95676"/>
    <w:rsid w:val="00DD4263"/>
    <w:rsid w:val="00E52AE0"/>
    <w:rsid w:val="00E67181"/>
    <w:rsid w:val="00E7759C"/>
    <w:rsid w:val="00E832F6"/>
    <w:rsid w:val="00F25622"/>
    <w:rsid w:val="00F27C94"/>
    <w:rsid w:val="00F53FCB"/>
    <w:rsid w:val="00F56EE4"/>
    <w:rsid w:val="00F6406C"/>
    <w:rsid w:val="00F84531"/>
    <w:rsid w:val="00F85969"/>
    <w:rsid w:val="00F90F50"/>
    <w:rsid w:val="00FC313D"/>
    <w:rsid w:val="00FD258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4531"/>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90F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48725F"/>
    <w:pPr>
      <w:tabs>
        <w:tab w:val="center" w:pos="4153"/>
        <w:tab w:val="right" w:pos="8306"/>
      </w:tabs>
      <w:snapToGrid w:val="0"/>
    </w:pPr>
    <w:rPr>
      <w:sz w:val="20"/>
      <w:szCs w:val="20"/>
    </w:rPr>
  </w:style>
  <w:style w:type="character" w:customStyle="1" w:styleId="a5">
    <w:name w:val="頁首 字元"/>
    <w:basedOn w:val="a0"/>
    <w:link w:val="a4"/>
    <w:uiPriority w:val="99"/>
    <w:rsid w:val="0048725F"/>
    <w:rPr>
      <w:sz w:val="20"/>
      <w:szCs w:val="20"/>
    </w:rPr>
  </w:style>
  <w:style w:type="paragraph" w:styleId="a6">
    <w:name w:val="footer"/>
    <w:basedOn w:val="a"/>
    <w:link w:val="a7"/>
    <w:uiPriority w:val="99"/>
    <w:unhideWhenUsed/>
    <w:rsid w:val="0048725F"/>
    <w:pPr>
      <w:tabs>
        <w:tab w:val="center" w:pos="4153"/>
        <w:tab w:val="right" w:pos="8306"/>
      </w:tabs>
      <w:snapToGrid w:val="0"/>
    </w:pPr>
    <w:rPr>
      <w:sz w:val="20"/>
      <w:szCs w:val="20"/>
    </w:rPr>
  </w:style>
  <w:style w:type="character" w:customStyle="1" w:styleId="a7">
    <w:name w:val="頁尾 字元"/>
    <w:basedOn w:val="a0"/>
    <w:link w:val="a6"/>
    <w:uiPriority w:val="99"/>
    <w:rsid w:val="0048725F"/>
    <w:rPr>
      <w:sz w:val="20"/>
      <w:szCs w:val="20"/>
    </w:rPr>
  </w:style>
  <w:style w:type="paragraph" w:styleId="a8">
    <w:name w:val="Balloon Text"/>
    <w:basedOn w:val="a"/>
    <w:link w:val="a9"/>
    <w:uiPriority w:val="99"/>
    <w:semiHidden/>
    <w:unhideWhenUsed/>
    <w:rsid w:val="002159D1"/>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2159D1"/>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396</Words>
  <Characters>2261</Characters>
  <Application>Microsoft Office Word</Application>
  <DocSecurity>0</DocSecurity>
  <Lines>18</Lines>
  <Paragraphs>5</Paragraphs>
  <ScaleCrop>false</ScaleCrop>
  <Company/>
  <LinksUpToDate>false</LinksUpToDate>
  <CharactersWithSpaces>2652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陳怡潔</dc:creator>
  <cp:keywords/>
  <dc:description/>
  <cp:lastModifiedBy>USER</cp:lastModifiedBy>
  <cp:revision>2</cp:revision>
  <cp:lastPrinted>2017-12-18T10:42:00Z</cp:lastPrinted>
  <dcterms:created xsi:type="dcterms:W3CDTF">2017-12-25T07:09:00Z</dcterms:created>
  <dcterms:modified xsi:type="dcterms:W3CDTF">2017-12-25T07:09:00Z</dcterms:modified>
</cp:coreProperties>
</file>