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520" w:rsidRPr="00EB7520" w:rsidRDefault="00EB7520" w:rsidP="00EB7520">
      <w:pPr>
        <w:widowControl/>
        <w:jc w:val="center"/>
        <w:rPr>
          <w:rFonts w:ascii="標楷體" w:eastAsia="標楷體" w:hAnsi="標楷體"/>
          <w:b/>
          <w:color w:val="000000"/>
          <w:kern w:val="0"/>
          <w:sz w:val="40"/>
          <w:szCs w:val="40"/>
        </w:rPr>
      </w:pPr>
      <w:bookmarkStart w:id="0" w:name="_GoBack"/>
      <w:r w:rsidRPr="00EB7520">
        <w:rPr>
          <w:rFonts w:ascii="標楷體" w:eastAsia="標楷體" w:hAnsi="標楷體" w:hint="eastAsia"/>
          <w:b/>
          <w:color w:val="000000"/>
          <w:kern w:val="0"/>
          <w:sz w:val="40"/>
          <w:szCs w:val="40"/>
        </w:rPr>
        <w:t>學校現況SWOTS分析</w:t>
      </w:r>
    </w:p>
    <w:tbl>
      <w:tblPr>
        <w:tblW w:w="4988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3"/>
        <w:gridCol w:w="1662"/>
        <w:gridCol w:w="1664"/>
        <w:gridCol w:w="1664"/>
        <w:gridCol w:w="1664"/>
        <w:gridCol w:w="1731"/>
      </w:tblGrid>
      <w:tr w:rsidR="00EB7520" w:rsidRPr="00406FEA" w:rsidTr="00A24EAF">
        <w:trPr>
          <w:trHeight w:val="456"/>
          <w:tblHeader/>
          <w:jc w:val="center"/>
        </w:trPr>
        <w:tc>
          <w:tcPr>
            <w:tcW w:w="782" w:type="pct"/>
            <w:vMerge w:val="restart"/>
            <w:shd w:val="clear" w:color="auto" w:fill="F2F2F2"/>
          </w:tcPr>
          <w:bookmarkEnd w:id="0"/>
          <w:p w:rsidR="00EB7520" w:rsidRPr="00406FEA" w:rsidRDefault="00EB7520" w:rsidP="00A24EAF">
            <w:pPr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406FEA">
              <w:rPr>
                <w:rFonts w:ascii="Times New Roman" w:eastAsia="標楷體" w:hAnsi="Times New Roman"/>
                <w:b/>
                <w:kern w:val="0"/>
              </w:rPr>
              <w:t>教育政策</w:t>
            </w:r>
          </w:p>
          <w:p w:rsidR="00EB7520" w:rsidRPr="00406FEA" w:rsidRDefault="00EB7520" w:rsidP="00A24EAF">
            <w:pPr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406FEA">
              <w:rPr>
                <w:rFonts w:ascii="Times New Roman" w:eastAsia="標楷體" w:hAnsi="Times New Roman"/>
                <w:b/>
                <w:kern w:val="0"/>
              </w:rPr>
              <w:t>關鍵指標</w:t>
            </w:r>
            <w:r w:rsidRPr="00406FEA">
              <w:rPr>
                <w:rFonts w:ascii="Times New Roman" w:eastAsia="標楷體" w:hAnsi="Times New Roman"/>
                <w:b/>
                <w:kern w:val="0"/>
              </w:rPr>
              <w:t>(KPI)</w:t>
            </w:r>
          </w:p>
        </w:tc>
        <w:tc>
          <w:tcPr>
            <w:tcW w:w="1672" w:type="pct"/>
            <w:gridSpan w:val="2"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ind w:rightChars="-10" w:right="-24"/>
              <w:jc w:val="center"/>
              <w:rPr>
                <w:rFonts w:ascii="Times New Roman" w:eastAsia="標楷體" w:hAnsi="Times New Roman"/>
                <w:b/>
              </w:rPr>
            </w:pPr>
            <w:r w:rsidRPr="00406FEA">
              <w:rPr>
                <w:rFonts w:ascii="Times New Roman" w:eastAsia="標楷體" w:hAnsi="Times New Roman"/>
                <w:b/>
              </w:rPr>
              <w:t>內部</w:t>
            </w:r>
          </w:p>
        </w:tc>
        <w:tc>
          <w:tcPr>
            <w:tcW w:w="1674" w:type="pct"/>
            <w:gridSpan w:val="2"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ind w:rightChars="-10" w:right="-24"/>
              <w:jc w:val="center"/>
              <w:rPr>
                <w:rFonts w:ascii="Times New Roman" w:eastAsia="標楷體" w:hAnsi="Times New Roman"/>
                <w:b/>
              </w:rPr>
            </w:pPr>
            <w:r w:rsidRPr="00406FEA">
              <w:rPr>
                <w:rFonts w:ascii="Times New Roman" w:eastAsia="標楷體" w:hAnsi="Times New Roman"/>
                <w:b/>
              </w:rPr>
              <w:t>外部</w:t>
            </w:r>
          </w:p>
        </w:tc>
        <w:tc>
          <w:tcPr>
            <w:tcW w:w="871" w:type="pct"/>
            <w:vMerge w:val="restart"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jc w:val="center"/>
              <w:rPr>
                <w:rFonts w:ascii="Times New Roman" w:eastAsia="標楷體" w:hAnsi="Times New Roman"/>
                <w:b/>
              </w:rPr>
            </w:pPr>
            <w:r w:rsidRPr="00406FEA">
              <w:rPr>
                <w:rFonts w:ascii="Times New Roman" w:eastAsia="標楷體" w:hAnsi="Times New Roman"/>
                <w:b/>
              </w:rPr>
              <w:t>具體策略</w:t>
            </w:r>
          </w:p>
        </w:tc>
      </w:tr>
      <w:tr w:rsidR="00EB7520" w:rsidRPr="00406FEA" w:rsidTr="00A24EAF">
        <w:trPr>
          <w:trHeight w:val="267"/>
          <w:tblHeader/>
          <w:jc w:val="center"/>
        </w:trPr>
        <w:tc>
          <w:tcPr>
            <w:tcW w:w="782" w:type="pct"/>
            <w:vMerge/>
          </w:tcPr>
          <w:p w:rsidR="00EB7520" w:rsidRPr="00406FEA" w:rsidRDefault="00EB7520" w:rsidP="00A24EA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6" w:type="pct"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ind w:rightChars="-10" w:right="-24"/>
              <w:jc w:val="center"/>
              <w:rPr>
                <w:rFonts w:ascii="Times New Roman" w:eastAsia="標楷體" w:hAnsi="Times New Roman"/>
                <w:b/>
              </w:rPr>
            </w:pPr>
            <w:r w:rsidRPr="00406FEA">
              <w:rPr>
                <w:rFonts w:ascii="Times New Roman" w:eastAsia="標楷體" w:hAnsi="Times New Roman"/>
                <w:b/>
              </w:rPr>
              <w:t>優勢</w:t>
            </w:r>
          </w:p>
        </w:tc>
        <w:tc>
          <w:tcPr>
            <w:tcW w:w="837" w:type="pct"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ind w:rightChars="-10" w:right="-24"/>
              <w:jc w:val="center"/>
              <w:rPr>
                <w:rFonts w:ascii="Times New Roman" w:eastAsia="標楷體" w:hAnsi="Times New Roman"/>
                <w:b/>
              </w:rPr>
            </w:pPr>
            <w:r w:rsidRPr="00406FEA">
              <w:rPr>
                <w:rFonts w:ascii="Times New Roman" w:eastAsia="標楷體" w:hAnsi="Times New Roman"/>
                <w:b/>
              </w:rPr>
              <w:t>劣勢</w:t>
            </w:r>
          </w:p>
        </w:tc>
        <w:tc>
          <w:tcPr>
            <w:tcW w:w="837" w:type="pct"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ind w:rightChars="-10" w:right="-24"/>
              <w:jc w:val="center"/>
              <w:rPr>
                <w:rFonts w:ascii="Times New Roman" w:eastAsia="標楷體" w:hAnsi="Times New Roman"/>
                <w:b/>
              </w:rPr>
            </w:pPr>
            <w:r w:rsidRPr="00406FEA">
              <w:rPr>
                <w:rFonts w:ascii="Times New Roman" w:eastAsia="標楷體" w:hAnsi="Times New Roman"/>
                <w:b/>
              </w:rPr>
              <w:t>機會</w:t>
            </w:r>
          </w:p>
        </w:tc>
        <w:tc>
          <w:tcPr>
            <w:tcW w:w="837" w:type="pct"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ind w:rightChars="-10" w:right="-24"/>
              <w:jc w:val="center"/>
              <w:rPr>
                <w:rFonts w:ascii="Times New Roman" w:eastAsia="標楷體" w:hAnsi="Times New Roman"/>
                <w:b/>
              </w:rPr>
            </w:pPr>
            <w:r w:rsidRPr="00406FEA">
              <w:rPr>
                <w:rFonts w:ascii="Times New Roman" w:eastAsia="標楷體" w:hAnsi="Times New Roman"/>
                <w:b/>
              </w:rPr>
              <w:t>威脅</w:t>
            </w:r>
          </w:p>
        </w:tc>
        <w:tc>
          <w:tcPr>
            <w:tcW w:w="871" w:type="pct"/>
            <w:vMerge/>
            <w:shd w:val="clear" w:color="auto" w:fill="F2F2F2"/>
            <w:vAlign w:val="center"/>
          </w:tcPr>
          <w:p w:rsidR="00EB7520" w:rsidRPr="00406FEA" w:rsidRDefault="00EB7520" w:rsidP="00A24EA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B7520" w:rsidRPr="00406FEA" w:rsidTr="00A24EAF">
        <w:trPr>
          <w:trHeight w:val="1687"/>
          <w:jc w:val="center"/>
        </w:trPr>
        <w:tc>
          <w:tcPr>
            <w:tcW w:w="782" w:type="pct"/>
            <w:vAlign w:val="center"/>
          </w:tcPr>
          <w:p w:rsidR="00EB7520" w:rsidRPr="00406FEA" w:rsidRDefault="00EB7520" w:rsidP="00A24EAF">
            <w:pPr>
              <w:ind w:left="358" w:hangingChars="149" w:hanging="358"/>
              <w:rPr>
                <w:rFonts w:ascii="Times New Roman" w:eastAsia="標楷體" w:hAnsi="Times New Roman"/>
                <w:kern w:val="0"/>
              </w:rPr>
            </w:pPr>
            <w:proofErr w:type="gramStart"/>
            <w:r w:rsidRPr="00406FEA">
              <w:rPr>
                <w:rFonts w:ascii="Times New Roman" w:eastAsia="標楷體" w:hAnsi="Times New Roman"/>
                <w:kern w:val="0"/>
              </w:rPr>
              <w:t>ㄧ</w:t>
            </w:r>
            <w:proofErr w:type="gramEnd"/>
            <w:r w:rsidRPr="00406FEA">
              <w:rPr>
                <w:rFonts w:ascii="Times New Roman" w:eastAsia="標楷體" w:hAnsi="Times New Roman"/>
                <w:kern w:val="0"/>
              </w:rPr>
              <w:t>、評鑑成績提升</w:t>
            </w:r>
          </w:p>
        </w:tc>
        <w:tc>
          <w:tcPr>
            <w:tcW w:w="836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1.校</w:t>
            </w:r>
            <w:r w:rsidRPr="00406FEA">
              <w:rPr>
                <w:rFonts w:ascii="標楷體" w:eastAsia="標楷體" w:hAnsi="標楷體"/>
                <w:szCs w:val="24"/>
              </w:rPr>
              <w:t>務章則</w:t>
            </w:r>
            <w:r w:rsidRPr="00406FEA">
              <w:rPr>
                <w:rFonts w:ascii="標楷體" w:eastAsia="標楷體" w:hAnsi="標楷體" w:hint="eastAsia"/>
                <w:szCs w:val="24"/>
              </w:rPr>
              <w:t>計畫，確實致</w:t>
            </w:r>
            <w:r w:rsidRPr="00406FEA">
              <w:rPr>
                <w:rFonts w:ascii="標楷體" w:eastAsia="標楷體" w:hAnsi="標楷體"/>
                <w:szCs w:val="24"/>
              </w:rPr>
              <w:t>力完成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2.前次</w:t>
            </w:r>
            <w:r w:rsidRPr="00406FEA">
              <w:rPr>
                <w:rFonts w:ascii="標楷體" w:eastAsia="標楷體" w:hAnsi="標楷體"/>
                <w:szCs w:val="24"/>
              </w:rPr>
              <w:t>評鑑建議，</w:t>
            </w:r>
            <w:r w:rsidRPr="00406FEA">
              <w:rPr>
                <w:rFonts w:ascii="標楷體" w:eastAsia="標楷體" w:hAnsi="標楷體" w:hint="eastAsia"/>
                <w:szCs w:val="24"/>
              </w:rPr>
              <w:t>確</w:t>
            </w:r>
            <w:r w:rsidRPr="00406FEA">
              <w:rPr>
                <w:rFonts w:ascii="標楷體" w:eastAsia="標楷體" w:hAnsi="標楷體"/>
                <w:szCs w:val="24"/>
              </w:rPr>
              <w:t>實</w:t>
            </w:r>
            <w:r w:rsidRPr="00406FEA">
              <w:rPr>
                <w:rFonts w:ascii="標楷體" w:eastAsia="標楷體" w:hAnsi="標楷體" w:hint="eastAsia"/>
                <w:szCs w:val="24"/>
              </w:rPr>
              <w:t xml:space="preserve"> 逐項</w:t>
            </w:r>
            <w:r w:rsidRPr="00406FEA">
              <w:rPr>
                <w:rFonts w:ascii="標楷體" w:eastAsia="標楷體" w:hAnsi="標楷體"/>
                <w:szCs w:val="24"/>
              </w:rPr>
              <w:t>改善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3.科教師素</w:t>
            </w:r>
            <w:r w:rsidRPr="00406FEA">
              <w:rPr>
                <w:rFonts w:ascii="標楷體" w:eastAsia="標楷體" w:hAnsi="標楷體"/>
                <w:szCs w:val="24"/>
              </w:rPr>
              <w:t>質佳</w:t>
            </w:r>
            <w:r w:rsidRPr="00406FEA">
              <w:rPr>
                <w:rFonts w:ascii="標楷體" w:eastAsia="標楷體" w:hAnsi="標楷體" w:hint="eastAsia"/>
                <w:szCs w:val="24"/>
              </w:rPr>
              <w:t>，教</w:t>
            </w:r>
            <w:r w:rsidRPr="00406FEA">
              <w:rPr>
                <w:rFonts w:ascii="標楷體" w:eastAsia="標楷體" w:hAnsi="標楷體"/>
                <w:szCs w:val="24"/>
              </w:rPr>
              <w:t>學</w:t>
            </w:r>
            <w:r w:rsidRPr="00406FEA">
              <w:rPr>
                <w:rFonts w:ascii="標楷體" w:eastAsia="標楷體" w:hAnsi="標楷體" w:hint="eastAsia"/>
                <w:szCs w:val="24"/>
              </w:rPr>
              <w:t>積</w:t>
            </w:r>
            <w:r w:rsidRPr="00406FEA">
              <w:rPr>
                <w:rFonts w:ascii="標楷體" w:eastAsia="標楷體" w:hAnsi="標楷體"/>
                <w:szCs w:val="24"/>
              </w:rPr>
              <w:t>極</w:t>
            </w:r>
            <w:r w:rsidRPr="00406FEA">
              <w:rPr>
                <w:rFonts w:ascii="標楷體" w:eastAsia="標楷體" w:hAnsi="標楷體" w:hint="eastAsia"/>
                <w:szCs w:val="24"/>
              </w:rPr>
              <w:t>認</w:t>
            </w:r>
            <w:r w:rsidRPr="00406FEA">
              <w:rPr>
                <w:rFonts w:ascii="標楷體" w:eastAsia="標楷體" w:hAnsi="標楷體"/>
                <w:szCs w:val="24"/>
              </w:rPr>
              <w:t>真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4.學校</w:t>
            </w:r>
            <w:r w:rsidRPr="00406FEA">
              <w:rPr>
                <w:rFonts w:ascii="標楷體" w:eastAsia="標楷體" w:hAnsi="標楷體"/>
                <w:szCs w:val="24"/>
              </w:rPr>
              <w:t>安全環境，改善成效顯著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1.專案任</w:t>
            </w:r>
            <w:r w:rsidRPr="00406FEA">
              <w:rPr>
                <w:rFonts w:ascii="標楷體" w:eastAsia="標楷體" w:hAnsi="標楷體"/>
                <w:szCs w:val="24"/>
              </w:rPr>
              <w:t>務</w:t>
            </w:r>
            <w:r w:rsidRPr="00406FEA">
              <w:rPr>
                <w:rFonts w:ascii="標楷體" w:eastAsia="標楷體" w:hAnsi="標楷體" w:hint="eastAsia"/>
                <w:szCs w:val="24"/>
              </w:rPr>
              <w:t>繁雜，人</w:t>
            </w:r>
            <w:r w:rsidRPr="00406FEA">
              <w:rPr>
                <w:rFonts w:ascii="標楷體" w:eastAsia="標楷體" w:hAnsi="標楷體"/>
                <w:szCs w:val="24"/>
              </w:rPr>
              <w:t>員調配不易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2.想</w:t>
            </w:r>
            <w:r w:rsidRPr="00406FEA">
              <w:rPr>
                <w:rFonts w:ascii="標楷體" w:eastAsia="標楷體" w:hAnsi="標楷體"/>
                <w:szCs w:val="24"/>
              </w:rPr>
              <w:t>法</w:t>
            </w:r>
            <w:r w:rsidRPr="00406FEA">
              <w:rPr>
                <w:rFonts w:ascii="標楷體" w:eastAsia="標楷體" w:hAnsi="標楷體" w:hint="eastAsia"/>
                <w:szCs w:val="24"/>
              </w:rPr>
              <w:t>理念溝通，協調作</w:t>
            </w:r>
            <w:r w:rsidRPr="00406FEA">
              <w:rPr>
                <w:rFonts w:ascii="標楷體" w:eastAsia="標楷體" w:hAnsi="標楷體"/>
                <w:szCs w:val="24"/>
              </w:rPr>
              <w:t>業</w:t>
            </w:r>
            <w:r w:rsidRPr="00406FEA">
              <w:rPr>
                <w:rFonts w:ascii="標楷體" w:eastAsia="標楷體" w:hAnsi="標楷體" w:hint="eastAsia"/>
                <w:szCs w:val="24"/>
              </w:rPr>
              <w:t>繁複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3.行</w:t>
            </w:r>
            <w:r w:rsidRPr="00406FEA">
              <w:rPr>
                <w:rFonts w:ascii="標楷體" w:eastAsia="標楷體" w:hAnsi="標楷體"/>
                <w:szCs w:val="24"/>
              </w:rPr>
              <w:t>政</w:t>
            </w:r>
            <w:r w:rsidRPr="00406FEA">
              <w:rPr>
                <w:rFonts w:ascii="標楷體" w:eastAsia="標楷體" w:hAnsi="標楷體" w:hint="eastAsia"/>
                <w:szCs w:val="24"/>
              </w:rPr>
              <w:t>業務繁重，工作</w:t>
            </w:r>
            <w:proofErr w:type="gramStart"/>
            <w:r w:rsidRPr="00406FEA">
              <w:rPr>
                <w:rFonts w:ascii="標楷體" w:eastAsia="標楷體" w:hAnsi="標楷體" w:hint="eastAsia"/>
                <w:szCs w:val="24"/>
              </w:rPr>
              <w:t>勞</w:t>
            </w:r>
            <w:proofErr w:type="gramEnd"/>
            <w:r w:rsidRPr="00406FEA">
              <w:rPr>
                <w:rFonts w:ascii="標楷體" w:eastAsia="標楷體" w:hAnsi="標楷體" w:hint="eastAsia"/>
                <w:szCs w:val="24"/>
              </w:rPr>
              <w:t>逸</w:t>
            </w:r>
            <w:r w:rsidRPr="00406FEA">
              <w:rPr>
                <w:rFonts w:ascii="標楷體" w:eastAsia="標楷體" w:hAnsi="標楷體"/>
                <w:szCs w:val="24"/>
              </w:rPr>
              <w:t>不均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4.校</w:t>
            </w:r>
            <w:r w:rsidRPr="00406FEA">
              <w:rPr>
                <w:rFonts w:ascii="標楷體" w:eastAsia="標楷體" w:hAnsi="標楷體"/>
                <w:szCs w:val="24"/>
              </w:rPr>
              <w:t>務</w:t>
            </w:r>
            <w:r w:rsidRPr="00406FEA">
              <w:rPr>
                <w:rFonts w:ascii="標楷體" w:eastAsia="標楷體" w:hAnsi="標楷體" w:hint="eastAsia"/>
                <w:szCs w:val="24"/>
              </w:rPr>
              <w:t>經費不足，落實理</w:t>
            </w:r>
            <w:r w:rsidRPr="00406FEA">
              <w:rPr>
                <w:rFonts w:ascii="標楷體" w:eastAsia="標楷體" w:hAnsi="標楷體"/>
                <w:szCs w:val="24"/>
              </w:rPr>
              <w:t>念</w:t>
            </w:r>
            <w:r w:rsidRPr="00406FEA">
              <w:rPr>
                <w:rFonts w:ascii="標楷體" w:eastAsia="標楷體" w:hAnsi="標楷體" w:hint="eastAsia"/>
                <w:szCs w:val="24"/>
              </w:rPr>
              <w:t>困難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1.強</w:t>
            </w:r>
            <w:r w:rsidRPr="00406FEA">
              <w:rPr>
                <w:rFonts w:ascii="標楷體" w:eastAsia="標楷體" w:hAnsi="標楷體"/>
                <w:szCs w:val="24"/>
              </w:rPr>
              <w:t>化</w:t>
            </w:r>
            <w:r w:rsidRPr="00406FEA">
              <w:rPr>
                <w:rFonts w:ascii="標楷體" w:eastAsia="標楷體" w:hAnsi="標楷體" w:hint="eastAsia"/>
                <w:szCs w:val="24"/>
              </w:rPr>
              <w:t>管考</w:t>
            </w:r>
            <w:r w:rsidRPr="00406FEA">
              <w:rPr>
                <w:rFonts w:ascii="標楷體" w:eastAsia="標楷體" w:hAnsi="標楷體"/>
                <w:szCs w:val="24"/>
              </w:rPr>
              <w:t>機制</w:t>
            </w:r>
            <w:r w:rsidRPr="00406FEA">
              <w:rPr>
                <w:rFonts w:ascii="標楷體" w:eastAsia="標楷體" w:hAnsi="標楷體" w:hint="eastAsia"/>
                <w:szCs w:val="24"/>
              </w:rPr>
              <w:t>，達</w:t>
            </w:r>
            <w:r w:rsidRPr="00406FEA">
              <w:rPr>
                <w:rFonts w:ascii="標楷體" w:eastAsia="標楷體" w:hAnsi="標楷體"/>
                <w:szCs w:val="24"/>
              </w:rPr>
              <w:t>成</w:t>
            </w:r>
            <w:r w:rsidRPr="00406FEA">
              <w:rPr>
                <w:rFonts w:ascii="標楷體" w:eastAsia="標楷體" w:hAnsi="標楷體" w:hint="eastAsia"/>
                <w:szCs w:val="24"/>
              </w:rPr>
              <w:t>校</w:t>
            </w:r>
            <w:r w:rsidRPr="00406FEA">
              <w:rPr>
                <w:rFonts w:ascii="標楷體" w:eastAsia="標楷體" w:hAnsi="標楷體"/>
                <w:szCs w:val="24"/>
              </w:rPr>
              <w:t>務目標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2.技職理念再造，注</w:t>
            </w:r>
            <w:r w:rsidRPr="00406FEA">
              <w:rPr>
                <w:rFonts w:ascii="標楷體" w:eastAsia="標楷體" w:hAnsi="標楷體"/>
                <w:szCs w:val="24"/>
              </w:rPr>
              <w:t>入</w:t>
            </w:r>
            <w:r w:rsidRPr="00406FEA">
              <w:rPr>
                <w:rFonts w:ascii="標楷體" w:eastAsia="標楷體" w:hAnsi="標楷體" w:hint="eastAsia"/>
                <w:szCs w:val="24"/>
              </w:rPr>
              <w:t>嶄</w:t>
            </w:r>
            <w:r w:rsidRPr="00406FEA">
              <w:rPr>
                <w:rFonts w:ascii="標楷體" w:eastAsia="標楷體" w:hAnsi="標楷體"/>
                <w:szCs w:val="24"/>
              </w:rPr>
              <w:t>新契機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3.搭配全</w:t>
            </w:r>
            <w:r w:rsidRPr="00406FEA">
              <w:rPr>
                <w:rFonts w:ascii="標楷體" w:eastAsia="標楷體" w:hAnsi="標楷體"/>
                <w:szCs w:val="24"/>
              </w:rPr>
              <w:t>面</w:t>
            </w:r>
            <w:proofErr w:type="gramStart"/>
            <w:r w:rsidRPr="00406FEA">
              <w:rPr>
                <w:rFonts w:ascii="標楷體" w:eastAsia="標楷體" w:hAnsi="標楷體" w:hint="eastAsia"/>
                <w:szCs w:val="24"/>
              </w:rPr>
              <w:t>Ｅ</w:t>
            </w:r>
            <w:proofErr w:type="gramEnd"/>
            <w:r w:rsidRPr="00406FEA">
              <w:rPr>
                <w:rFonts w:ascii="標楷體" w:eastAsia="標楷體" w:hAnsi="標楷體" w:hint="eastAsia"/>
                <w:szCs w:val="24"/>
              </w:rPr>
              <w:t>化，有</w:t>
            </w:r>
            <w:r w:rsidRPr="00406FEA">
              <w:rPr>
                <w:rFonts w:ascii="標楷體" w:eastAsia="標楷體" w:hAnsi="標楷體"/>
                <w:szCs w:val="24"/>
              </w:rPr>
              <w:t>效</w:t>
            </w:r>
            <w:r w:rsidRPr="00406FEA">
              <w:rPr>
                <w:rFonts w:ascii="標楷體" w:eastAsia="標楷體" w:hAnsi="標楷體" w:hint="eastAsia"/>
                <w:szCs w:val="24"/>
              </w:rPr>
              <w:t>知</w:t>
            </w:r>
            <w:r w:rsidRPr="00406FEA">
              <w:rPr>
                <w:rFonts w:ascii="標楷體" w:eastAsia="標楷體" w:hAnsi="標楷體"/>
                <w:szCs w:val="24"/>
              </w:rPr>
              <w:t>識</w:t>
            </w:r>
            <w:r w:rsidRPr="00406FEA">
              <w:rPr>
                <w:rFonts w:ascii="標楷體" w:eastAsia="標楷體" w:hAnsi="標楷體" w:hint="eastAsia"/>
                <w:szCs w:val="24"/>
              </w:rPr>
              <w:t>擴</w:t>
            </w:r>
            <w:r w:rsidRPr="00406FEA">
              <w:rPr>
                <w:rFonts w:ascii="標楷體" w:eastAsia="標楷體" w:hAnsi="標楷體"/>
                <w:szCs w:val="24"/>
              </w:rPr>
              <w:t>散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4.專</w:t>
            </w:r>
            <w:r w:rsidRPr="00406FEA">
              <w:rPr>
                <w:rFonts w:ascii="標楷體" w:eastAsia="標楷體" w:hAnsi="標楷體"/>
                <w:szCs w:val="24"/>
              </w:rPr>
              <w:t>案</w:t>
            </w:r>
            <w:r w:rsidRPr="00406FEA">
              <w:rPr>
                <w:rFonts w:ascii="標楷體" w:eastAsia="標楷體" w:hAnsi="標楷體" w:hint="eastAsia"/>
                <w:szCs w:val="24"/>
              </w:rPr>
              <w:t>經費</w:t>
            </w:r>
            <w:proofErr w:type="gramStart"/>
            <w:r w:rsidRPr="00406FEA">
              <w:rPr>
                <w:rFonts w:ascii="標楷體" w:eastAsia="標楷體" w:hAnsi="標楷體" w:hint="eastAsia"/>
                <w:szCs w:val="24"/>
              </w:rPr>
              <w:t>挹</w:t>
            </w:r>
            <w:proofErr w:type="gramEnd"/>
            <w:r w:rsidRPr="00406FEA">
              <w:rPr>
                <w:rFonts w:ascii="標楷體" w:eastAsia="標楷體" w:hAnsi="標楷體" w:hint="eastAsia"/>
                <w:szCs w:val="24"/>
              </w:rPr>
              <w:t>注，及時達成</w:t>
            </w:r>
            <w:r w:rsidRPr="00406FEA">
              <w:rPr>
                <w:rFonts w:ascii="標楷體" w:eastAsia="標楷體" w:hAnsi="標楷體"/>
                <w:szCs w:val="24"/>
              </w:rPr>
              <w:t>目</w:t>
            </w:r>
            <w:r w:rsidRPr="00406FEA">
              <w:rPr>
                <w:rFonts w:ascii="標楷體" w:eastAsia="標楷體" w:hAnsi="標楷體" w:hint="eastAsia"/>
                <w:szCs w:val="24"/>
              </w:rPr>
              <w:t>標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</w:t>
            </w:r>
            <w:r w:rsidRPr="00406FEA">
              <w:rPr>
                <w:rFonts w:ascii="標楷體" w:eastAsia="標楷體" w:hAnsi="標楷體"/>
                <w:szCs w:val="24"/>
              </w:rPr>
              <w:t>任</w:t>
            </w:r>
            <w:r w:rsidRPr="00406FEA">
              <w:rPr>
                <w:rFonts w:ascii="標楷體" w:eastAsia="標楷體" w:hAnsi="標楷體" w:hint="eastAsia"/>
                <w:szCs w:val="24"/>
              </w:rPr>
              <w:t>行</w:t>
            </w:r>
            <w:r w:rsidRPr="00406FEA">
              <w:rPr>
                <w:rFonts w:ascii="標楷體" w:eastAsia="標楷體" w:hAnsi="標楷體"/>
                <w:szCs w:val="24"/>
              </w:rPr>
              <w:t>政</w:t>
            </w:r>
            <w:r w:rsidRPr="00406FEA">
              <w:rPr>
                <w:rFonts w:ascii="標楷體" w:eastAsia="標楷體" w:hAnsi="標楷體" w:hint="eastAsia"/>
                <w:szCs w:val="24"/>
              </w:rPr>
              <w:t>意願</w:t>
            </w:r>
            <w:r w:rsidRPr="00406FEA">
              <w:rPr>
                <w:rFonts w:ascii="標楷體" w:eastAsia="標楷體" w:hAnsi="標楷體"/>
                <w:szCs w:val="24"/>
              </w:rPr>
              <w:t>低，</w:t>
            </w:r>
            <w:r w:rsidRPr="00406FEA">
              <w:rPr>
                <w:rFonts w:ascii="標楷體" w:eastAsia="標楷體" w:hAnsi="標楷體" w:hint="eastAsia"/>
                <w:szCs w:val="24"/>
              </w:rPr>
              <w:t>目</w:t>
            </w:r>
            <w:r w:rsidRPr="00406FEA">
              <w:rPr>
                <w:rFonts w:ascii="標楷體" w:eastAsia="標楷體" w:hAnsi="標楷體"/>
                <w:szCs w:val="24"/>
              </w:rPr>
              <w:t>前</w:t>
            </w:r>
            <w:r w:rsidRPr="00406FEA">
              <w:rPr>
                <w:rFonts w:ascii="標楷體" w:eastAsia="標楷體" w:hAnsi="標楷體" w:hint="eastAsia"/>
                <w:szCs w:val="24"/>
              </w:rPr>
              <w:t>誘因</w:t>
            </w:r>
            <w:r w:rsidRPr="00406FEA">
              <w:rPr>
                <w:rFonts w:ascii="標楷體" w:eastAsia="標楷體" w:hAnsi="標楷體"/>
                <w:szCs w:val="24"/>
              </w:rPr>
              <w:t>不足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2.發展</w:t>
            </w:r>
            <w:r w:rsidRPr="00406FEA">
              <w:rPr>
                <w:rFonts w:ascii="標楷體" w:eastAsia="標楷體" w:hAnsi="標楷體"/>
                <w:szCs w:val="24"/>
              </w:rPr>
              <w:t>共同</w:t>
            </w:r>
            <w:r w:rsidRPr="00406FEA">
              <w:rPr>
                <w:rFonts w:ascii="標楷體" w:eastAsia="標楷體" w:hAnsi="標楷體" w:hint="eastAsia"/>
                <w:szCs w:val="24"/>
              </w:rPr>
              <w:t>理</w:t>
            </w:r>
            <w:r w:rsidRPr="00406FEA">
              <w:rPr>
                <w:rFonts w:ascii="標楷體" w:eastAsia="標楷體" w:hAnsi="標楷體"/>
                <w:szCs w:val="24"/>
              </w:rPr>
              <w:t>念</w:t>
            </w:r>
            <w:r w:rsidRPr="00406FEA">
              <w:rPr>
                <w:rFonts w:ascii="標楷體" w:eastAsia="標楷體" w:hAnsi="標楷體" w:hint="eastAsia"/>
                <w:szCs w:val="24"/>
              </w:rPr>
              <w:t>，尚</w:t>
            </w:r>
            <w:r w:rsidRPr="00406FEA">
              <w:rPr>
                <w:rFonts w:ascii="標楷體" w:eastAsia="標楷體" w:hAnsi="標楷體"/>
                <w:szCs w:val="24"/>
              </w:rPr>
              <w:t>需</w:t>
            </w:r>
            <w:r w:rsidRPr="00406FEA">
              <w:rPr>
                <w:rFonts w:ascii="標楷體" w:eastAsia="標楷體" w:hAnsi="標楷體" w:hint="eastAsia"/>
                <w:szCs w:val="24"/>
              </w:rPr>
              <w:t>時</w:t>
            </w:r>
            <w:r w:rsidRPr="00406FEA">
              <w:rPr>
                <w:rFonts w:ascii="標楷體" w:eastAsia="標楷體" w:hAnsi="標楷體"/>
                <w:szCs w:val="24"/>
              </w:rPr>
              <w:t>間</w:t>
            </w:r>
            <w:r w:rsidRPr="00406FEA">
              <w:rPr>
                <w:rFonts w:ascii="標楷體" w:eastAsia="標楷體" w:hAnsi="標楷體" w:hint="eastAsia"/>
                <w:szCs w:val="24"/>
              </w:rPr>
              <w:t>溝通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3.各</w:t>
            </w:r>
            <w:r w:rsidRPr="00406FEA">
              <w:rPr>
                <w:rFonts w:ascii="標楷體" w:eastAsia="標楷體" w:hAnsi="標楷體"/>
                <w:szCs w:val="24"/>
              </w:rPr>
              <w:t>項</w:t>
            </w:r>
            <w:r w:rsidRPr="00406FEA">
              <w:rPr>
                <w:rFonts w:ascii="標楷體" w:eastAsia="標楷體" w:hAnsi="標楷體" w:hint="eastAsia"/>
                <w:szCs w:val="24"/>
              </w:rPr>
              <w:t>計畫內涵，尚</w:t>
            </w:r>
            <w:r w:rsidRPr="00406FEA">
              <w:rPr>
                <w:rFonts w:ascii="標楷體" w:eastAsia="標楷體" w:hAnsi="標楷體"/>
                <w:szCs w:val="24"/>
              </w:rPr>
              <w:t>有充實</w:t>
            </w:r>
            <w:r w:rsidRPr="00406FEA">
              <w:rPr>
                <w:rFonts w:ascii="標楷體" w:eastAsia="標楷體" w:hAnsi="標楷體" w:hint="eastAsia"/>
                <w:szCs w:val="24"/>
              </w:rPr>
              <w:t>空</w:t>
            </w:r>
            <w:r w:rsidRPr="00406FEA">
              <w:rPr>
                <w:rFonts w:ascii="標楷體" w:eastAsia="標楷體" w:hAnsi="標楷體"/>
                <w:szCs w:val="24"/>
              </w:rPr>
              <w:t>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4.時勢</w:t>
            </w:r>
            <w:r w:rsidRPr="00406FEA">
              <w:rPr>
                <w:rFonts w:ascii="標楷體" w:eastAsia="標楷體" w:hAnsi="標楷體"/>
                <w:szCs w:val="24"/>
              </w:rPr>
              <w:t>變化影響</w:t>
            </w:r>
            <w:r w:rsidRPr="00406FEA">
              <w:rPr>
                <w:rFonts w:ascii="標楷體" w:eastAsia="標楷體" w:hAnsi="標楷體" w:hint="eastAsia"/>
                <w:szCs w:val="24"/>
              </w:rPr>
              <w:t>，尚</w:t>
            </w:r>
            <w:r w:rsidRPr="00406FEA">
              <w:rPr>
                <w:rFonts w:ascii="標楷體" w:eastAsia="標楷體" w:hAnsi="標楷體"/>
                <w:szCs w:val="24"/>
              </w:rPr>
              <w:t>需與時俱進</w:t>
            </w:r>
          </w:p>
        </w:tc>
        <w:tc>
          <w:tcPr>
            <w:tcW w:w="871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1.1強</w:t>
            </w:r>
            <w:r w:rsidRPr="00406FEA">
              <w:rPr>
                <w:rFonts w:ascii="標楷體" w:eastAsia="標楷體" w:hAnsi="標楷體"/>
                <w:szCs w:val="24"/>
              </w:rPr>
              <w:t>化</w:t>
            </w:r>
            <w:r w:rsidRPr="00406FEA">
              <w:rPr>
                <w:rFonts w:ascii="標楷體" w:eastAsia="標楷體" w:hAnsi="標楷體" w:hint="eastAsia"/>
                <w:szCs w:val="24"/>
              </w:rPr>
              <w:t>管考</w:t>
            </w:r>
            <w:r w:rsidRPr="00406FEA">
              <w:rPr>
                <w:rFonts w:ascii="標楷體" w:eastAsia="標楷體" w:hAnsi="標楷體"/>
                <w:szCs w:val="24"/>
              </w:rPr>
              <w:t>機制</w:t>
            </w:r>
            <w:r w:rsidRPr="00406FEA">
              <w:rPr>
                <w:rFonts w:ascii="標楷體" w:eastAsia="標楷體" w:hAnsi="標楷體" w:hint="eastAsia"/>
                <w:szCs w:val="24"/>
              </w:rPr>
              <w:t>，盤整校務計畫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1.2開</w:t>
            </w:r>
            <w:r w:rsidRPr="00406FEA">
              <w:rPr>
                <w:rFonts w:ascii="標楷體" w:eastAsia="標楷體" w:hAnsi="標楷體"/>
                <w:szCs w:val="24"/>
              </w:rPr>
              <w:t>發</w:t>
            </w:r>
            <w:r w:rsidRPr="00406FEA">
              <w:rPr>
                <w:rFonts w:ascii="標楷體" w:eastAsia="標楷體" w:hAnsi="標楷體" w:hint="eastAsia"/>
                <w:szCs w:val="24"/>
              </w:rPr>
              <w:t>特</w:t>
            </w:r>
            <w:r w:rsidRPr="00406FEA">
              <w:rPr>
                <w:rFonts w:ascii="標楷體" w:eastAsia="標楷體" w:hAnsi="標楷體"/>
                <w:szCs w:val="24"/>
              </w:rPr>
              <w:t>色</w:t>
            </w:r>
            <w:r w:rsidRPr="00406FEA">
              <w:rPr>
                <w:rFonts w:ascii="標楷體" w:eastAsia="標楷體" w:hAnsi="標楷體" w:hint="eastAsia"/>
                <w:szCs w:val="24"/>
              </w:rPr>
              <w:t>產</w:t>
            </w:r>
            <w:r w:rsidRPr="00406FEA">
              <w:rPr>
                <w:rFonts w:ascii="標楷體" w:eastAsia="標楷體" w:hAnsi="標楷體"/>
                <w:szCs w:val="24"/>
              </w:rPr>
              <w:t>品</w:t>
            </w:r>
            <w:r w:rsidRPr="00406FEA">
              <w:rPr>
                <w:rFonts w:ascii="標楷體" w:eastAsia="標楷體" w:hAnsi="標楷體" w:hint="eastAsia"/>
                <w:szCs w:val="24"/>
              </w:rPr>
              <w:t>，提</w:t>
            </w:r>
            <w:r w:rsidRPr="00406FEA">
              <w:rPr>
                <w:rFonts w:ascii="標楷體" w:eastAsia="標楷體" w:hAnsi="標楷體"/>
                <w:szCs w:val="24"/>
              </w:rPr>
              <w:t>昇</w:t>
            </w:r>
            <w:r w:rsidRPr="00406FEA">
              <w:rPr>
                <w:rFonts w:ascii="標楷體" w:eastAsia="標楷體" w:hAnsi="標楷體" w:hint="eastAsia"/>
                <w:szCs w:val="24"/>
              </w:rPr>
              <w:t>社</w:t>
            </w:r>
            <w:r w:rsidRPr="00406FEA">
              <w:rPr>
                <w:rFonts w:ascii="標楷體" w:eastAsia="標楷體" w:hAnsi="標楷體"/>
                <w:szCs w:val="24"/>
              </w:rPr>
              <w:t>區認同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406FEA">
              <w:rPr>
                <w:rFonts w:ascii="標楷體" w:eastAsia="標楷體" w:hAnsi="標楷體"/>
                <w:szCs w:val="24"/>
              </w:rPr>
              <w:t>1.3</w:t>
            </w:r>
            <w:r w:rsidRPr="00406FEA">
              <w:rPr>
                <w:rFonts w:ascii="標楷體" w:eastAsia="標楷體" w:hAnsi="標楷體" w:hint="eastAsia"/>
                <w:szCs w:val="24"/>
              </w:rPr>
              <w:t>處</w:t>
            </w:r>
            <w:r w:rsidRPr="00406FEA">
              <w:rPr>
                <w:rFonts w:ascii="標楷體" w:eastAsia="標楷體" w:hAnsi="標楷體"/>
                <w:szCs w:val="24"/>
              </w:rPr>
              <w:t>室</w:t>
            </w:r>
            <w:proofErr w:type="gramEnd"/>
            <w:r w:rsidRPr="00406FEA">
              <w:rPr>
                <w:rFonts w:ascii="標楷體" w:eastAsia="標楷體" w:hAnsi="標楷體"/>
                <w:szCs w:val="24"/>
              </w:rPr>
              <w:t>業務</w:t>
            </w:r>
            <w:r w:rsidRPr="00406FEA">
              <w:rPr>
                <w:rFonts w:ascii="標楷體" w:eastAsia="標楷體" w:hAnsi="標楷體" w:hint="eastAsia"/>
                <w:szCs w:val="24"/>
              </w:rPr>
              <w:t>成</w:t>
            </w:r>
            <w:r w:rsidRPr="00406FEA">
              <w:rPr>
                <w:rFonts w:ascii="標楷體" w:eastAsia="標楷體" w:hAnsi="標楷體"/>
                <w:szCs w:val="24"/>
              </w:rPr>
              <w:t>果</w:t>
            </w:r>
            <w:r w:rsidRPr="00406FEA">
              <w:rPr>
                <w:rFonts w:ascii="標楷體" w:eastAsia="標楷體" w:hAnsi="標楷體" w:hint="eastAsia"/>
                <w:szCs w:val="24"/>
              </w:rPr>
              <w:t>，定</w:t>
            </w:r>
            <w:r w:rsidRPr="00406FEA">
              <w:rPr>
                <w:rFonts w:ascii="標楷體" w:eastAsia="標楷體" w:hAnsi="標楷體"/>
                <w:szCs w:val="24"/>
              </w:rPr>
              <w:t>期上</w:t>
            </w:r>
            <w:r w:rsidRPr="00406FEA">
              <w:rPr>
                <w:rFonts w:ascii="標楷體" w:eastAsia="標楷體" w:hAnsi="標楷體" w:hint="eastAsia"/>
                <w:szCs w:val="24"/>
              </w:rPr>
              <w:t>傳</w:t>
            </w:r>
            <w:r w:rsidRPr="00406FEA">
              <w:rPr>
                <w:rFonts w:ascii="標楷體" w:eastAsia="標楷體" w:hAnsi="標楷體"/>
                <w:szCs w:val="24"/>
              </w:rPr>
              <w:t>檢核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1.4辦理專家諮詢，提</w:t>
            </w:r>
            <w:r w:rsidRPr="00406FEA">
              <w:rPr>
                <w:rFonts w:ascii="標楷體" w:eastAsia="標楷體" w:hAnsi="標楷體"/>
                <w:szCs w:val="24"/>
              </w:rPr>
              <w:t>升</w:t>
            </w:r>
            <w:r w:rsidRPr="00406FEA">
              <w:rPr>
                <w:rFonts w:ascii="標楷體" w:eastAsia="標楷體" w:hAnsi="標楷體" w:hint="eastAsia"/>
                <w:szCs w:val="24"/>
              </w:rPr>
              <w:t>考核績</w:t>
            </w:r>
            <w:r w:rsidRPr="00406FEA">
              <w:rPr>
                <w:rFonts w:ascii="標楷體" w:eastAsia="標楷體" w:hAnsi="標楷體"/>
                <w:szCs w:val="24"/>
              </w:rPr>
              <w:t>效</w:t>
            </w:r>
          </w:p>
        </w:tc>
      </w:tr>
      <w:tr w:rsidR="00EB7520" w:rsidRPr="00406FEA" w:rsidTr="00A24EAF">
        <w:trPr>
          <w:trHeight w:val="1687"/>
          <w:jc w:val="center"/>
        </w:trPr>
        <w:tc>
          <w:tcPr>
            <w:tcW w:w="782" w:type="pct"/>
            <w:vAlign w:val="center"/>
          </w:tcPr>
          <w:p w:rsidR="00EB7520" w:rsidRPr="00406FEA" w:rsidRDefault="00EB7520" w:rsidP="00A24EAF">
            <w:pPr>
              <w:ind w:left="358" w:hangingChars="149" w:hanging="358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/>
                <w:kern w:val="0"/>
              </w:rPr>
              <w:t>二、教師專業發展</w:t>
            </w:r>
          </w:p>
        </w:tc>
        <w:tc>
          <w:tcPr>
            <w:tcW w:w="836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1.碩士學位主力，學科專長授課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2.</w:t>
            </w:r>
            <w:proofErr w:type="gramStart"/>
            <w:r w:rsidRPr="00406FEA">
              <w:rPr>
                <w:rFonts w:ascii="標楷體" w:eastAsia="標楷體" w:hAnsi="標楷體" w:hint="eastAsia"/>
                <w:szCs w:val="24"/>
              </w:rPr>
              <w:t>教專氛圍</w:t>
            </w:r>
            <w:proofErr w:type="gramEnd"/>
            <w:r w:rsidRPr="00406FEA">
              <w:rPr>
                <w:rFonts w:ascii="標楷體" w:eastAsia="標楷體" w:hAnsi="標楷體" w:hint="eastAsia"/>
                <w:szCs w:val="24"/>
              </w:rPr>
              <w:t>形塑，增能意願強烈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3.組織學習社群，教學典範指導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4.教師人資穩定，學校認同明確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1.教學心態保守，</w:t>
            </w:r>
            <w:proofErr w:type="gramStart"/>
            <w:r w:rsidRPr="00406FEA">
              <w:rPr>
                <w:rFonts w:ascii="標楷體" w:eastAsia="標楷體" w:hAnsi="標楷體" w:hint="eastAsia"/>
                <w:szCs w:val="24"/>
              </w:rPr>
              <w:t>觀課意願</w:t>
            </w:r>
            <w:proofErr w:type="gramEnd"/>
            <w:r w:rsidRPr="00406FEA">
              <w:rPr>
                <w:rFonts w:ascii="標楷體" w:eastAsia="標楷體" w:hAnsi="標楷體" w:hint="eastAsia"/>
                <w:szCs w:val="24"/>
              </w:rPr>
              <w:t>較低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2.校內預算不足，缺乏進修補助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3.政策業務繁雜，易生教學干擾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4.缺乏同儕競爭，影響自主精進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1.選修課程增加，多元教材呈現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2.數位創新環境，教法靈活改變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3.技職教育再造，實務教學導向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06FEA">
              <w:rPr>
                <w:rFonts w:ascii="標楷體" w:eastAsia="標楷體" w:hAnsi="標楷體" w:hint="eastAsia"/>
                <w:szCs w:val="24"/>
              </w:rPr>
              <w:t>4.社區認同學校，教師備受肯定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1.</w:t>
            </w:r>
            <w:proofErr w:type="gramStart"/>
            <w:r w:rsidRPr="00406FEA">
              <w:rPr>
                <w:rFonts w:ascii="標楷體" w:eastAsia="標楷體" w:hAnsi="標楷體" w:hint="eastAsia"/>
              </w:rPr>
              <w:t>教專定位</w:t>
            </w:r>
            <w:proofErr w:type="gramEnd"/>
            <w:r w:rsidRPr="00406FEA">
              <w:rPr>
                <w:rFonts w:ascii="標楷體" w:eastAsia="標楷體" w:hAnsi="標楷體" w:hint="eastAsia"/>
              </w:rPr>
              <w:t>不明，長期推動困難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2.多元數位科技，系統整合不易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3.社區產業不足，產學合作不易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4.家長雙薪家庭，親師溝通有限</w:t>
            </w:r>
          </w:p>
        </w:tc>
        <w:tc>
          <w:tcPr>
            <w:tcW w:w="871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2.1</w:t>
            </w:r>
            <w:proofErr w:type="gramStart"/>
            <w:r w:rsidRPr="00406FEA">
              <w:rPr>
                <w:rFonts w:ascii="標楷體" w:eastAsia="標楷體" w:hAnsi="標楷體" w:hint="eastAsia"/>
              </w:rPr>
              <w:t>推動教專紮根</w:t>
            </w:r>
            <w:proofErr w:type="gramEnd"/>
            <w:r w:rsidRPr="00406FEA">
              <w:rPr>
                <w:rFonts w:ascii="標楷體" w:eastAsia="標楷體" w:hAnsi="標楷體" w:hint="eastAsia"/>
              </w:rPr>
              <w:t>，深化社群運作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2.2發展創新教學，獎勵進修研習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2.3表揚教學典範，建立分享平台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標楷體" w:eastAsia="標楷體" w:hAnsi="標楷體"/>
              </w:rPr>
            </w:pPr>
            <w:r w:rsidRPr="00406FEA">
              <w:rPr>
                <w:rFonts w:ascii="標楷體" w:eastAsia="標楷體" w:hAnsi="標楷體" w:hint="eastAsia"/>
              </w:rPr>
              <w:t>2.4增進親師對話，促進</w:t>
            </w:r>
            <w:proofErr w:type="gramStart"/>
            <w:r w:rsidRPr="00406FEA">
              <w:rPr>
                <w:rFonts w:ascii="標楷體" w:eastAsia="標楷體" w:hAnsi="標楷體" w:hint="eastAsia"/>
              </w:rPr>
              <w:t>親師共學</w:t>
            </w:r>
            <w:proofErr w:type="gramEnd"/>
          </w:p>
        </w:tc>
      </w:tr>
      <w:tr w:rsidR="00EB7520" w:rsidRPr="00406FEA" w:rsidTr="00A24EAF">
        <w:trPr>
          <w:trHeight w:val="470"/>
          <w:jc w:val="center"/>
        </w:trPr>
        <w:tc>
          <w:tcPr>
            <w:tcW w:w="782" w:type="pct"/>
            <w:vAlign w:val="center"/>
          </w:tcPr>
          <w:p w:rsidR="00EB7520" w:rsidRPr="00406FEA" w:rsidRDefault="00EB7520" w:rsidP="00A24EAF">
            <w:pPr>
              <w:adjustRightInd w:val="0"/>
              <w:ind w:rightChars="36" w:right="86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三、適性就近入學</w:t>
            </w:r>
          </w:p>
        </w:tc>
        <w:tc>
          <w:tcPr>
            <w:tcW w:w="836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勤辦入學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宣導，就近入學率高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唯一國立商校，專業深獲肯定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體驗營隊多元，辦理績效良好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r w:rsidRPr="00406FEA">
              <w:rPr>
                <w:rFonts w:ascii="Times New Roman" w:eastAsia="標楷體" w:hAnsi="Times New Roman" w:hint="eastAsia"/>
              </w:rPr>
              <w:t>重視學生心理，落實輔導工作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r w:rsidRPr="00406FEA">
              <w:rPr>
                <w:rFonts w:ascii="Times New Roman" w:eastAsia="標楷體" w:hAnsi="Times New Roman" w:hint="eastAsia"/>
              </w:rPr>
              <w:t>學校僅商業類，學校發展受限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家長重視高中，普遍輕視高職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著重明星學校，優秀學生外流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r w:rsidRPr="00406FEA">
              <w:rPr>
                <w:rFonts w:ascii="Times New Roman" w:eastAsia="標楷體" w:hAnsi="Times New Roman" w:hint="eastAsia"/>
              </w:rPr>
              <w:t>專業人力不足，提供服務有限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r w:rsidRPr="00406FEA">
              <w:rPr>
                <w:rFonts w:ascii="Times New Roman" w:eastAsia="標楷體" w:hAnsi="Times New Roman" w:hint="eastAsia"/>
              </w:rPr>
              <w:t>國教推動適性，導引就近入學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學校位於市區，就學交通便利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技職體系翻轉，職校漸受重視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r w:rsidRPr="00406FEA">
              <w:rPr>
                <w:rFonts w:ascii="Times New Roman" w:eastAsia="標楷體" w:hAnsi="Times New Roman" w:hint="eastAsia"/>
              </w:rPr>
              <w:t>諮商師人數增，入校機會提升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苗栗市少子化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，人口外移嚴重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地方廣設高中，分散學生來源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私校廣設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新科，吸引學生就讀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r w:rsidRPr="00406FEA">
              <w:rPr>
                <w:rFonts w:ascii="Times New Roman" w:eastAsia="標楷體" w:hAnsi="Times New Roman" w:hint="eastAsia"/>
              </w:rPr>
              <w:t>苗栗資源有限，學生探索不足</w:t>
            </w:r>
          </w:p>
        </w:tc>
        <w:tc>
          <w:tcPr>
            <w:tcW w:w="871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3.1</w:t>
            </w:r>
            <w:r w:rsidRPr="00406FEA">
              <w:rPr>
                <w:rFonts w:ascii="Times New Roman" w:eastAsia="標楷體" w:hAnsi="Times New Roman" w:hint="eastAsia"/>
              </w:rPr>
              <w:t>加強國中宣導，強調本校特色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3.2</w:t>
            </w:r>
            <w:r w:rsidRPr="00406FEA">
              <w:rPr>
                <w:rFonts w:ascii="Times New Roman" w:eastAsia="標楷體" w:hAnsi="Times New Roman" w:hint="eastAsia"/>
              </w:rPr>
              <w:t>國中蒞校參觀，展現各科成果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3.3</w:t>
            </w:r>
            <w:r w:rsidRPr="00406FEA">
              <w:rPr>
                <w:rFonts w:ascii="Times New Roman" w:eastAsia="標楷體" w:hAnsi="Times New Roman" w:hint="eastAsia"/>
              </w:rPr>
              <w:t>推動體驗營隊，進行職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涯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試探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3.4</w:t>
            </w:r>
            <w:r w:rsidRPr="00406FEA">
              <w:rPr>
                <w:rFonts w:ascii="Times New Roman" w:eastAsia="標楷體" w:hAnsi="Times New Roman" w:hint="eastAsia"/>
              </w:rPr>
              <w:t>引入專業諮商，探索學生可能</w:t>
            </w:r>
          </w:p>
        </w:tc>
      </w:tr>
      <w:tr w:rsidR="00EB7520" w:rsidRPr="00406FEA" w:rsidTr="00A24EAF">
        <w:trPr>
          <w:trHeight w:val="1261"/>
          <w:jc w:val="center"/>
        </w:trPr>
        <w:tc>
          <w:tcPr>
            <w:tcW w:w="782" w:type="pct"/>
            <w:vAlign w:val="center"/>
          </w:tcPr>
          <w:p w:rsidR="00EB7520" w:rsidRPr="00406FEA" w:rsidRDefault="00EB7520" w:rsidP="00A24EAF">
            <w:pPr>
              <w:ind w:left="358" w:hangingChars="149" w:hanging="358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/>
                <w:kern w:val="0"/>
              </w:rPr>
              <w:lastRenderedPageBreak/>
              <w:t>四、學生</w:t>
            </w:r>
            <w:proofErr w:type="gramStart"/>
            <w:r w:rsidRPr="00406FEA">
              <w:rPr>
                <w:rFonts w:ascii="Times New Roman" w:eastAsia="標楷體" w:hAnsi="Times New Roman"/>
                <w:kern w:val="0"/>
              </w:rPr>
              <w:t>適性揚才</w:t>
            </w:r>
            <w:proofErr w:type="gramEnd"/>
          </w:p>
        </w:tc>
        <w:tc>
          <w:tcPr>
            <w:tcW w:w="836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1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 w:hint="eastAsia"/>
              </w:rPr>
              <w:t>多元輔導證照，競賽表現優異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2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 w:hint="eastAsia"/>
              </w:rPr>
              <w:t>爭</w:t>
            </w:r>
            <w:r w:rsidRPr="00406FEA">
              <w:rPr>
                <w:rFonts w:ascii="Times New Roman" w:eastAsia="標楷體" w:hAnsi="Times New Roman"/>
              </w:rPr>
              <w:t>取</w:t>
            </w:r>
            <w:r w:rsidRPr="00406FEA">
              <w:rPr>
                <w:rFonts w:ascii="Times New Roman" w:eastAsia="標楷體" w:hAnsi="Times New Roman" w:hint="eastAsia"/>
              </w:rPr>
              <w:t>購書經費，新書推薦自由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3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/>
              </w:rPr>
              <w:t>促進社會關懷</w:t>
            </w:r>
            <w:r w:rsidRPr="00406FEA">
              <w:rPr>
                <w:rFonts w:ascii="Times New Roman" w:eastAsia="標楷體" w:hAnsi="Times New Roman" w:hint="eastAsia"/>
              </w:rPr>
              <w:t>，學</w:t>
            </w:r>
            <w:r w:rsidRPr="00406FEA">
              <w:rPr>
                <w:rFonts w:ascii="Times New Roman" w:eastAsia="標楷體" w:hAnsi="Times New Roman"/>
              </w:rPr>
              <w:t>生</w:t>
            </w:r>
            <w:r w:rsidRPr="00406FEA">
              <w:rPr>
                <w:rFonts w:ascii="Times New Roman" w:eastAsia="標楷體" w:hAnsi="Times New Roman" w:hint="eastAsia"/>
              </w:rPr>
              <w:t>可塑性高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1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 w:hint="eastAsia"/>
              </w:rPr>
              <w:t>學生著重升學，忽視專業證照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2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 w:hint="eastAsia"/>
              </w:rPr>
              <w:t>欠缺積</w:t>
            </w:r>
            <w:r w:rsidRPr="00406FEA">
              <w:rPr>
                <w:rFonts w:ascii="Times New Roman" w:eastAsia="標楷體" w:hAnsi="Times New Roman"/>
              </w:rPr>
              <w:t>極動機</w:t>
            </w:r>
            <w:r w:rsidRPr="00406FEA">
              <w:rPr>
                <w:rFonts w:ascii="Times New Roman" w:eastAsia="標楷體" w:hAnsi="Times New Roman" w:hint="eastAsia"/>
              </w:rPr>
              <w:t>，主動借閱低落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學</w:t>
            </w:r>
            <w:r w:rsidRPr="00406FEA">
              <w:rPr>
                <w:rFonts w:ascii="Times New Roman" w:eastAsia="標楷體" w:hAnsi="Times New Roman"/>
              </w:rPr>
              <w:t>生欠缺主動，態度不夠積極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r w:rsidRPr="00406FEA">
              <w:rPr>
                <w:rFonts w:ascii="Times New Roman" w:eastAsia="標楷體" w:hAnsi="Times New Roman" w:hint="eastAsia"/>
              </w:rPr>
              <w:t>大學開放職校，多元升學管道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2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 w:hint="eastAsia"/>
              </w:rPr>
              <w:t>結盟科</w:t>
            </w:r>
            <w:r w:rsidRPr="00406FEA">
              <w:rPr>
                <w:rFonts w:ascii="Times New Roman" w:eastAsia="標楷體" w:hAnsi="Times New Roman"/>
              </w:rPr>
              <w:t>大</w:t>
            </w:r>
            <w:r w:rsidRPr="00406FEA">
              <w:rPr>
                <w:rFonts w:ascii="Times New Roman" w:eastAsia="標楷體" w:hAnsi="Times New Roman" w:hint="eastAsia"/>
              </w:rPr>
              <w:t>資</w:t>
            </w:r>
            <w:r w:rsidRPr="00406FEA">
              <w:rPr>
                <w:rFonts w:ascii="Times New Roman" w:eastAsia="標楷體" w:hAnsi="Times New Roman"/>
              </w:rPr>
              <w:t>源</w:t>
            </w:r>
            <w:r w:rsidRPr="00406FEA">
              <w:rPr>
                <w:rFonts w:ascii="Times New Roman" w:eastAsia="標楷體" w:hAnsi="Times New Roman" w:hint="eastAsia"/>
              </w:rPr>
              <w:t>，方便行動閱讀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累積服務經驗，拓</w:t>
            </w:r>
            <w:r w:rsidRPr="00406FEA">
              <w:rPr>
                <w:rFonts w:ascii="Times New Roman" w:eastAsia="標楷體" w:hAnsi="Times New Roman"/>
              </w:rPr>
              <w:t>展學</w:t>
            </w:r>
            <w:r w:rsidRPr="00406FEA">
              <w:rPr>
                <w:rFonts w:ascii="Times New Roman" w:eastAsia="標楷體" w:hAnsi="Times New Roman" w:hint="eastAsia"/>
              </w:rPr>
              <w:t>校</w:t>
            </w:r>
            <w:r w:rsidRPr="00406FEA">
              <w:rPr>
                <w:rFonts w:ascii="Times New Roman" w:eastAsia="標楷體" w:hAnsi="Times New Roman"/>
              </w:rPr>
              <w:t>校</w:t>
            </w:r>
            <w:r w:rsidRPr="00406FEA">
              <w:rPr>
                <w:rFonts w:ascii="Times New Roman" w:eastAsia="標楷體" w:hAnsi="Times New Roman" w:hint="eastAsia"/>
              </w:rPr>
              <w:t>譽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r w:rsidRPr="00406FEA">
              <w:rPr>
                <w:rFonts w:ascii="Times New Roman" w:eastAsia="標楷體" w:hAnsi="Times New Roman" w:hint="eastAsia"/>
              </w:rPr>
              <w:t>高中可考四技，高職競爭增加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2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 w:hint="eastAsia"/>
              </w:rPr>
              <w:t>遊</w:t>
            </w:r>
            <w:r w:rsidRPr="00406FEA">
              <w:rPr>
                <w:rFonts w:ascii="Times New Roman" w:eastAsia="標楷體" w:hAnsi="Times New Roman"/>
              </w:rPr>
              <w:t>戲</w:t>
            </w:r>
            <w:r w:rsidRPr="00406FEA">
              <w:rPr>
                <w:rFonts w:ascii="Times New Roman" w:eastAsia="標楷體" w:hAnsi="Times New Roman" w:hint="eastAsia"/>
              </w:rPr>
              <w:t>軟體引誘，降</w:t>
            </w:r>
            <w:r w:rsidRPr="00406FEA">
              <w:rPr>
                <w:rFonts w:ascii="Times New Roman" w:eastAsia="標楷體" w:hAnsi="Times New Roman"/>
              </w:rPr>
              <w:t>低</w:t>
            </w:r>
            <w:r w:rsidRPr="00406FEA">
              <w:rPr>
                <w:rFonts w:ascii="Times New Roman" w:eastAsia="標楷體" w:hAnsi="Times New Roman" w:hint="eastAsia"/>
              </w:rPr>
              <w:t>寫作意</w:t>
            </w:r>
            <w:r w:rsidRPr="00406FEA">
              <w:rPr>
                <w:rFonts w:ascii="Times New Roman" w:eastAsia="標楷體" w:hAnsi="Times New Roman"/>
              </w:rPr>
              <w:t>願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/>
              </w:rPr>
              <w:t>3</w:t>
            </w:r>
            <w:r w:rsidRPr="00406FEA">
              <w:rPr>
                <w:rFonts w:ascii="Times New Roman" w:eastAsia="標楷體" w:hAnsi="Times New Roman" w:hint="eastAsia"/>
              </w:rPr>
              <w:t>.</w:t>
            </w:r>
            <w:r w:rsidRPr="00406FEA">
              <w:rPr>
                <w:rFonts w:ascii="Times New Roman" w:eastAsia="標楷體" w:hAnsi="Times New Roman" w:hint="eastAsia"/>
              </w:rPr>
              <w:t>招</w:t>
            </w:r>
            <w:r w:rsidRPr="00406FEA">
              <w:rPr>
                <w:rFonts w:ascii="Times New Roman" w:eastAsia="標楷體" w:hAnsi="Times New Roman"/>
              </w:rPr>
              <w:t>募人數不穩，校外安全顧慮</w:t>
            </w:r>
          </w:p>
        </w:tc>
        <w:tc>
          <w:tcPr>
            <w:tcW w:w="871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4</w:t>
            </w:r>
            <w:r w:rsidRPr="00406FEA">
              <w:rPr>
                <w:rFonts w:ascii="Times New Roman" w:eastAsia="標楷體" w:hAnsi="Times New Roman"/>
                <w:kern w:val="0"/>
              </w:rPr>
              <w:t>.1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技藝融入課程，專業融入實務</w:t>
            </w:r>
          </w:p>
          <w:p w:rsidR="00EB7520" w:rsidRPr="00406FEA" w:rsidRDefault="00EB7520" w:rsidP="00A24EAF">
            <w:pPr>
              <w:adjustRightInd w:val="0"/>
              <w:ind w:leftChars="-30" w:left="233" w:rightChars="36" w:right="86" w:hangingChars="127" w:hanging="305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4.</w:t>
            </w:r>
            <w:r w:rsidRPr="00406FEA">
              <w:rPr>
                <w:rFonts w:ascii="Times New Roman" w:eastAsia="標楷體" w:hAnsi="Times New Roman"/>
                <w:kern w:val="0"/>
              </w:rPr>
              <w:t>2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提</w:t>
            </w:r>
            <w:r w:rsidRPr="00406FEA">
              <w:rPr>
                <w:rFonts w:ascii="Times New Roman" w:eastAsia="標楷體" w:hAnsi="Times New Roman"/>
                <w:kern w:val="0"/>
              </w:rPr>
              <w:t>升競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賽</w:t>
            </w:r>
            <w:r w:rsidRPr="00406FEA">
              <w:rPr>
                <w:rFonts w:ascii="Times New Roman" w:eastAsia="標楷體" w:hAnsi="Times New Roman"/>
                <w:kern w:val="0"/>
              </w:rPr>
              <w:t>表現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，實施</w:t>
            </w:r>
            <w:r w:rsidRPr="00406FEA">
              <w:rPr>
                <w:rFonts w:ascii="Times New Roman" w:eastAsia="標楷體" w:hAnsi="Times New Roman" w:hint="eastAsia"/>
              </w:rPr>
              <w:t>獎</w:t>
            </w:r>
            <w:r w:rsidRPr="00406FEA">
              <w:rPr>
                <w:rFonts w:ascii="Times New Roman" w:eastAsia="標楷體" w:hAnsi="Times New Roman"/>
              </w:rPr>
              <w:t>勵措施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06FEA">
              <w:rPr>
                <w:rFonts w:ascii="Times New Roman" w:eastAsia="標楷體" w:hAnsi="Times New Roman"/>
                <w:kern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4.3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強化</w:t>
            </w:r>
            <w:r w:rsidRPr="00406FEA">
              <w:rPr>
                <w:rFonts w:ascii="Times New Roman" w:eastAsia="標楷體" w:hAnsi="Times New Roman"/>
                <w:kern w:val="0"/>
              </w:rPr>
              <w:t>服務學習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，提</w:t>
            </w:r>
            <w:r w:rsidRPr="00406FEA">
              <w:rPr>
                <w:rFonts w:ascii="Times New Roman" w:eastAsia="標楷體" w:hAnsi="Times New Roman"/>
                <w:kern w:val="0"/>
              </w:rPr>
              <w:t>升社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團</w:t>
            </w:r>
            <w:r w:rsidRPr="00406FEA">
              <w:rPr>
                <w:rFonts w:ascii="Times New Roman" w:eastAsia="標楷體" w:hAnsi="Times New Roman"/>
                <w:kern w:val="0"/>
              </w:rPr>
              <w:t>發展</w:t>
            </w:r>
          </w:p>
        </w:tc>
      </w:tr>
      <w:tr w:rsidR="00EB7520" w:rsidRPr="00406FEA" w:rsidTr="00A24EAF">
        <w:trPr>
          <w:trHeight w:val="1687"/>
          <w:jc w:val="center"/>
        </w:trPr>
        <w:tc>
          <w:tcPr>
            <w:tcW w:w="782" w:type="pct"/>
            <w:vAlign w:val="center"/>
          </w:tcPr>
          <w:p w:rsidR="00EB7520" w:rsidRPr="00406FEA" w:rsidRDefault="00EB7520" w:rsidP="00A24EAF">
            <w:pPr>
              <w:ind w:left="358" w:hangingChars="149" w:hanging="358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/>
                <w:kern w:val="0"/>
              </w:rPr>
              <w:t>五、課程特色發展</w:t>
            </w:r>
          </w:p>
        </w:tc>
        <w:tc>
          <w:tcPr>
            <w:tcW w:w="836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r w:rsidRPr="00406FEA">
              <w:rPr>
                <w:rFonts w:ascii="Times New Roman" w:eastAsia="標楷體" w:hAnsi="Times New Roman" w:hint="eastAsia"/>
              </w:rPr>
              <w:t>各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科雙班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規模，選修規劃容易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課程發展會議，規劃實習課程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大學簽訂聯盟，納稅服務學習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r w:rsidRPr="00406FEA">
              <w:rPr>
                <w:rFonts w:ascii="Times New Roman" w:eastAsia="標楷體" w:hAnsi="Times New Roman" w:hint="eastAsia"/>
              </w:rPr>
              <w:t>舉辦職場體驗，推動業界實習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課綱概念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不足，課程發展遲緩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商管課程相似，專業缺乏特色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畢業去服務業，產學不易推動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r w:rsidRPr="00406FEA">
              <w:rPr>
                <w:rFonts w:ascii="Times New Roman" w:eastAsia="標楷體" w:hAnsi="Times New Roman" w:hint="eastAsia"/>
              </w:rPr>
              <w:t>企業校外實習，工作實難安排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r w:rsidRPr="00406FEA">
              <w:rPr>
                <w:rFonts w:ascii="Times New Roman" w:eastAsia="標楷體" w:hAnsi="Times New Roman" w:hint="eastAsia"/>
              </w:rPr>
              <w:t>鄰近學校友善，師資支援容易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新課程將實施，本位課程彈性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技專校院合作，資源容易取得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r w:rsidRPr="00406FEA">
              <w:rPr>
                <w:rFonts w:ascii="Times New Roman" w:eastAsia="標楷體" w:hAnsi="Times New Roman" w:hint="eastAsia"/>
              </w:rPr>
              <w:t>商管學群齊一，全體便於整合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1.</w:t>
            </w:r>
            <w:r w:rsidRPr="00406FEA">
              <w:rPr>
                <w:rFonts w:ascii="Times New Roman" w:eastAsia="標楷體" w:hAnsi="Times New Roman" w:hint="eastAsia"/>
              </w:rPr>
              <w:t>環境變化快速，課程銜接不易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2.</w:t>
            </w:r>
            <w:r w:rsidRPr="00406FEA">
              <w:rPr>
                <w:rFonts w:ascii="Times New Roman" w:eastAsia="標楷體" w:hAnsi="Times New Roman" w:hint="eastAsia"/>
              </w:rPr>
              <w:t>教育部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新課綱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，目前尚未定案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3.</w:t>
            </w:r>
            <w:r w:rsidRPr="00406FEA">
              <w:rPr>
                <w:rFonts w:ascii="Times New Roman" w:eastAsia="標楷體" w:hAnsi="Times New Roman" w:hint="eastAsia"/>
              </w:rPr>
              <w:t>社區中學多校，競爭頗為激烈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4.</w:t>
            </w:r>
            <w:proofErr w:type="gramStart"/>
            <w:r w:rsidRPr="00406FEA">
              <w:rPr>
                <w:rFonts w:ascii="Times New Roman" w:eastAsia="標楷體" w:hAnsi="Times New Roman" w:hint="eastAsia"/>
              </w:rPr>
              <w:t>各科異中</w:t>
            </w:r>
            <w:proofErr w:type="gramEnd"/>
            <w:r w:rsidRPr="00406FEA">
              <w:rPr>
                <w:rFonts w:ascii="Times New Roman" w:eastAsia="標楷體" w:hAnsi="Times New Roman" w:hint="eastAsia"/>
              </w:rPr>
              <w:t>有同，特色難以發展</w:t>
            </w:r>
          </w:p>
        </w:tc>
        <w:tc>
          <w:tcPr>
            <w:tcW w:w="871" w:type="pct"/>
          </w:tcPr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5.1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學生主導學習，落實選修課程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5.2</w:t>
            </w:r>
            <w:r w:rsidRPr="00406FEA">
              <w:rPr>
                <w:rFonts w:ascii="標楷體" w:eastAsia="標楷體" w:hAnsi="標楷體" w:hint="eastAsia"/>
              </w:rPr>
              <w:t>發展各科特色，充實硬體設備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</w:rPr>
            </w:pPr>
            <w:r w:rsidRPr="00406FEA">
              <w:rPr>
                <w:rFonts w:ascii="Times New Roman" w:eastAsia="標楷體" w:hAnsi="Times New Roman" w:hint="eastAsia"/>
              </w:rPr>
              <w:t>5.3</w:t>
            </w:r>
            <w:r w:rsidRPr="00406FEA">
              <w:rPr>
                <w:rFonts w:ascii="標楷體" w:eastAsia="標楷體" w:hAnsi="標楷體" w:hint="eastAsia"/>
              </w:rPr>
              <w:t>加強技專合作，整合社區資源</w:t>
            </w:r>
          </w:p>
          <w:p w:rsidR="00EB7520" w:rsidRPr="00406FEA" w:rsidRDefault="00EB7520" w:rsidP="00A24EAF">
            <w:pPr>
              <w:adjustRightInd w:val="0"/>
              <w:ind w:left="240" w:rightChars="36" w:right="86" w:hangingChars="100" w:hanging="24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</w:rPr>
              <w:t>5.4</w:t>
            </w:r>
            <w:r w:rsidRPr="00406FEA">
              <w:rPr>
                <w:rFonts w:ascii="Times New Roman" w:eastAsia="標楷體" w:hAnsi="Times New Roman" w:hint="eastAsia"/>
              </w:rPr>
              <w:t>拜訪在地企業，加強產學交流</w:t>
            </w:r>
          </w:p>
        </w:tc>
      </w:tr>
      <w:tr w:rsidR="00EB7520" w:rsidRPr="00406FEA" w:rsidTr="00A24EAF">
        <w:trPr>
          <w:trHeight w:val="1687"/>
          <w:jc w:val="center"/>
        </w:trPr>
        <w:tc>
          <w:tcPr>
            <w:tcW w:w="782" w:type="pct"/>
            <w:vAlign w:val="center"/>
          </w:tcPr>
          <w:p w:rsidR="00EB7520" w:rsidRPr="00406FEA" w:rsidRDefault="00EB7520" w:rsidP="00A24EAF">
            <w:pPr>
              <w:ind w:left="358" w:hangingChars="149" w:hanging="358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/>
                <w:kern w:val="0"/>
              </w:rPr>
              <w:t>六、行政效能提升</w:t>
            </w:r>
          </w:p>
        </w:tc>
        <w:tc>
          <w:tcPr>
            <w:tcW w:w="836" w:type="pct"/>
          </w:tcPr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教師行政團隊，溝通互動良好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2.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教師行政人員，善用資訊設備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3.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教師樂於進修，增進專業知能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4.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新進行政人員，工作態度積極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教師兼任行政，人員異動頻繁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2.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教學行政業務，工作繁多沉重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3.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行政專業素養，部分有待加強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4.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電腦資訊科技，持續推陳出新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整合行政業務，簡化業務流程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2.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資訊科技產業，發展日新月異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3.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教育研習機制，趨近多元完善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4.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重要教育專案，穩健持續推動</w:t>
            </w:r>
          </w:p>
        </w:tc>
        <w:tc>
          <w:tcPr>
            <w:tcW w:w="837" w:type="pct"/>
          </w:tcPr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校務經費拮据，設備更新緩慢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2.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專案計畫繁多，有待整合統整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3.</w:t>
            </w:r>
            <w:proofErr w:type="gramStart"/>
            <w:r w:rsidRPr="00406FEA">
              <w:rPr>
                <w:rFonts w:ascii="Times New Roman" w:eastAsia="標楷體" w:hAnsi="Times New Roman" w:hint="eastAsia"/>
                <w:kern w:val="0"/>
              </w:rPr>
              <w:t>跨域專業</w:t>
            </w:r>
            <w:proofErr w:type="gramEnd"/>
            <w:r w:rsidRPr="00406FEA">
              <w:rPr>
                <w:rFonts w:ascii="Times New Roman" w:eastAsia="標楷體" w:hAnsi="Times New Roman" w:hint="eastAsia"/>
                <w:kern w:val="0"/>
              </w:rPr>
              <w:t>知能，急需教育提升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 xml:space="preserve">4. 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行政設備軟體，經費日趨昂貴</w:t>
            </w:r>
          </w:p>
        </w:tc>
        <w:tc>
          <w:tcPr>
            <w:tcW w:w="871" w:type="pct"/>
          </w:tcPr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6.1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推動行政資訊，提昇管理方法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6.2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加強行政專業，提昇知能發展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6.3</w:t>
            </w:r>
            <w:proofErr w:type="gramStart"/>
            <w:r w:rsidRPr="00406FEA">
              <w:rPr>
                <w:rFonts w:ascii="Times New Roman" w:eastAsia="標楷體" w:hAnsi="Times New Roman" w:hint="eastAsia"/>
                <w:kern w:val="0"/>
              </w:rPr>
              <w:t>推動鄰校互動</w:t>
            </w:r>
            <w:proofErr w:type="gramEnd"/>
            <w:r w:rsidRPr="00406FEA">
              <w:rPr>
                <w:rFonts w:ascii="Times New Roman" w:eastAsia="標楷體" w:hAnsi="Times New Roman" w:hint="eastAsia"/>
                <w:kern w:val="0"/>
              </w:rPr>
              <w:t>，標竿學習楷模</w:t>
            </w:r>
          </w:p>
          <w:p w:rsidR="00EB7520" w:rsidRPr="00406FEA" w:rsidRDefault="00EB7520" w:rsidP="00A24EAF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kern w:val="0"/>
              </w:rPr>
            </w:pPr>
            <w:r w:rsidRPr="00406FEA">
              <w:rPr>
                <w:rFonts w:ascii="Times New Roman" w:eastAsia="標楷體" w:hAnsi="Times New Roman" w:hint="eastAsia"/>
                <w:kern w:val="0"/>
              </w:rPr>
              <w:t>6.4</w:t>
            </w:r>
            <w:r w:rsidRPr="00406FEA">
              <w:rPr>
                <w:rFonts w:ascii="Times New Roman" w:eastAsia="標楷體" w:hAnsi="Times New Roman" w:hint="eastAsia"/>
                <w:kern w:val="0"/>
              </w:rPr>
              <w:t>引進民間企業，系統管理方法</w:t>
            </w:r>
          </w:p>
        </w:tc>
      </w:tr>
    </w:tbl>
    <w:p w:rsidR="00EB7520" w:rsidRPr="00772008" w:rsidRDefault="00EB7520" w:rsidP="00EB7520">
      <w:pPr>
        <w:widowControl/>
        <w:rPr>
          <w:rFonts w:ascii="Times New Roman" w:eastAsia="標楷體" w:hAnsi="Times New Roman"/>
          <w:b/>
          <w:dstrike/>
          <w:color w:val="000000"/>
          <w:kern w:val="0"/>
          <w:sz w:val="28"/>
          <w:szCs w:val="28"/>
        </w:rPr>
      </w:pPr>
    </w:p>
    <w:sectPr w:rsidR="00EB7520" w:rsidRPr="00772008" w:rsidSect="00EB7520">
      <w:pgSz w:w="11906" w:h="16838"/>
      <w:pgMar w:top="851" w:right="1080" w:bottom="993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20"/>
    <w:rsid w:val="007574A9"/>
    <w:rsid w:val="008E6251"/>
    <w:rsid w:val="00EB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52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52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3118</Words>
  <Characters>17775</Characters>
  <Application>Microsoft Office Word</Application>
  <DocSecurity>0</DocSecurity>
  <Lines>148</Lines>
  <Paragraphs>41</Paragraphs>
  <ScaleCrop>false</ScaleCrop>
  <Company/>
  <LinksUpToDate>false</LinksUpToDate>
  <CharactersWithSpaces>20852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Guang</dc:creator>
  <cp:lastModifiedBy>Guang</cp:lastModifiedBy>
  <cp:revision>2</cp:revision>
  <dcterms:created xsi:type="dcterms:W3CDTF">2017-03-27T05:57:00Z</dcterms:created>
  <dcterms:modified xsi:type="dcterms:W3CDTF">2017-03-27T05:57:00Z</dcterms:modified>
</cp:coreProperties>
</file>